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43" w:rsidRPr="004D69B6" w:rsidRDefault="00566143" w:rsidP="00566143">
      <w:pPr>
        <w:pStyle w:val="Style5"/>
        <w:widowControl/>
        <w:spacing w:line="240" w:lineRule="auto"/>
        <w:ind w:left="6096" w:right="-3"/>
        <w:jc w:val="left"/>
        <w:outlineLvl w:val="0"/>
        <w:rPr>
          <w:sz w:val="26"/>
          <w:szCs w:val="26"/>
        </w:rPr>
      </w:pPr>
      <w:r w:rsidRPr="004D69B6">
        <w:rPr>
          <w:sz w:val="26"/>
          <w:szCs w:val="26"/>
          <w:lang w:val="uk-UA"/>
        </w:rPr>
        <w:t>ЗАТВЕРДЖЕНО</w:t>
      </w:r>
    </w:p>
    <w:p w:rsidR="00566143" w:rsidRDefault="00566143" w:rsidP="00566143">
      <w:pPr>
        <w:pStyle w:val="Style5"/>
        <w:widowControl/>
        <w:spacing w:line="240" w:lineRule="auto"/>
        <w:ind w:left="6096" w:right="-3"/>
        <w:jc w:val="left"/>
        <w:outlineLvl w:val="0"/>
        <w:rPr>
          <w:sz w:val="26"/>
          <w:szCs w:val="26"/>
          <w:lang w:val="uk-UA"/>
        </w:rPr>
      </w:pPr>
      <w:r w:rsidRPr="002F7DFC">
        <w:rPr>
          <w:sz w:val="26"/>
          <w:szCs w:val="26"/>
          <w:lang w:val="uk-UA"/>
        </w:rPr>
        <w:t>наказ</w:t>
      </w:r>
      <w:r>
        <w:rPr>
          <w:sz w:val="26"/>
          <w:szCs w:val="26"/>
          <w:lang w:val="uk-UA"/>
        </w:rPr>
        <w:t>ом</w:t>
      </w:r>
      <w:r w:rsidRPr="002F7DFC">
        <w:rPr>
          <w:sz w:val="26"/>
          <w:szCs w:val="26"/>
          <w:lang w:val="uk-UA"/>
        </w:rPr>
        <w:t xml:space="preserve"> начальника Управління капітального будівництва облдержадміністрації</w:t>
      </w:r>
    </w:p>
    <w:p w:rsidR="00566143" w:rsidRPr="00C70733" w:rsidRDefault="00566143" w:rsidP="00566143">
      <w:pPr>
        <w:pStyle w:val="Style5"/>
        <w:widowControl/>
        <w:tabs>
          <w:tab w:val="left" w:pos="6096"/>
        </w:tabs>
        <w:spacing w:line="240" w:lineRule="auto"/>
        <w:ind w:left="6096" w:right="-3"/>
        <w:jc w:val="left"/>
        <w:outlineLvl w:val="0"/>
        <w:rPr>
          <w:sz w:val="26"/>
          <w:szCs w:val="26"/>
          <w:lang w:val="uk-UA"/>
        </w:rPr>
      </w:pPr>
      <w:r>
        <w:rPr>
          <w:sz w:val="26"/>
          <w:szCs w:val="26"/>
          <w:lang w:val="uk-UA"/>
        </w:rPr>
        <w:t>«12» липня</w:t>
      </w:r>
      <w:r w:rsidRPr="00C70733">
        <w:rPr>
          <w:sz w:val="26"/>
          <w:szCs w:val="26"/>
          <w:lang w:val="uk-UA"/>
        </w:rPr>
        <w:t xml:space="preserve"> 2019</w:t>
      </w:r>
      <w:r>
        <w:rPr>
          <w:sz w:val="26"/>
          <w:szCs w:val="26"/>
          <w:lang w:val="uk-UA"/>
        </w:rPr>
        <w:t xml:space="preserve"> №248</w:t>
      </w:r>
    </w:p>
    <w:p w:rsidR="00566143" w:rsidRPr="002F7DFC" w:rsidRDefault="00566143" w:rsidP="00566143">
      <w:pPr>
        <w:jc w:val="center"/>
        <w:rPr>
          <w:b/>
          <w:sz w:val="26"/>
          <w:szCs w:val="26"/>
        </w:rPr>
      </w:pPr>
    </w:p>
    <w:p w:rsidR="00566143" w:rsidRPr="00566143" w:rsidRDefault="00566143" w:rsidP="00566143">
      <w:pPr>
        <w:contextualSpacing/>
        <w:jc w:val="center"/>
        <w:rPr>
          <w:b/>
          <w:sz w:val="26"/>
          <w:szCs w:val="26"/>
        </w:rPr>
      </w:pPr>
    </w:p>
    <w:p w:rsidR="00566143" w:rsidRPr="00566143" w:rsidRDefault="00566143" w:rsidP="00566143">
      <w:pPr>
        <w:contextualSpacing/>
        <w:jc w:val="center"/>
        <w:rPr>
          <w:b/>
          <w:sz w:val="26"/>
          <w:szCs w:val="26"/>
        </w:rPr>
      </w:pPr>
      <w:r w:rsidRPr="00566143">
        <w:rPr>
          <w:b/>
          <w:sz w:val="26"/>
          <w:szCs w:val="26"/>
        </w:rPr>
        <w:t>УМОВИ</w:t>
      </w:r>
    </w:p>
    <w:p w:rsidR="00566143" w:rsidRPr="00566143" w:rsidRDefault="00566143" w:rsidP="00566143">
      <w:pPr>
        <w:contextualSpacing/>
        <w:jc w:val="center"/>
        <w:rPr>
          <w:b/>
          <w:sz w:val="26"/>
          <w:szCs w:val="26"/>
          <w:lang w:eastAsia="uk-UA"/>
        </w:rPr>
      </w:pPr>
      <w:r w:rsidRPr="00566143">
        <w:rPr>
          <w:b/>
          <w:sz w:val="26"/>
          <w:szCs w:val="26"/>
        </w:rPr>
        <w:t>проведення конкурсу</w:t>
      </w:r>
    </w:p>
    <w:p w:rsidR="00566143" w:rsidRPr="00566143" w:rsidRDefault="00566143" w:rsidP="00566143">
      <w:pPr>
        <w:pStyle w:val="Style5"/>
        <w:widowControl/>
        <w:spacing w:line="240" w:lineRule="auto"/>
        <w:ind w:left="595" w:right="280"/>
        <w:outlineLvl w:val="0"/>
        <w:rPr>
          <w:sz w:val="26"/>
          <w:szCs w:val="26"/>
          <w:lang w:val="uk-UA"/>
        </w:rPr>
      </w:pPr>
      <w:r w:rsidRPr="00566143">
        <w:rPr>
          <w:rStyle w:val="FontStyle31"/>
          <w:rFonts w:ascii="Times New Roman" w:hAnsi="Times New Roman"/>
          <w:sz w:val="26"/>
          <w:szCs w:val="26"/>
          <w:lang w:val="uk-UA" w:eastAsia="uk-UA"/>
        </w:rPr>
        <w:t>на зайняття вакантної посади державної служби категорії «Б» - заступника начальника відділу технічного контролю автомобільних доріг Управління капітального будівництва Чернігівської обласної державної адміністрації Чернігівської області</w:t>
      </w:r>
    </w:p>
    <w:p w:rsidR="00566143" w:rsidRPr="00566143" w:rsidRDefault="00566143" w:rsidP="00566143">
      <w:pPr>
        <w:tabs>
          <w:tab w:val="left" w:pos="5020"/>
        </w:tabs>
        <w:rPr>
          <w:sz w:val="26"/>
          <w:szCs w:val="26"/>
        </w:rPr>
      </w:pPr>
    </w:p>
    <w:tbl>
      <w:tblPr>
        <w:tblW w:w="9939" w:type="dxa"/>
        <w:tblInd w:w="-318" w:type="dxa"/>
        <w:tblLook w:val="00A0"/>
      </w:tblPr>
      <w:tblGrid>
        <w:gridCol w:w="507"/>
        <w:gridCol w:w="2796"/>
        <w:gridCol w:w="104"/>
        <w:gridCol w:w="6532"/>
      </w:tblGrid>
      <w:tr w:rsidR="00566143" w:rsidRPr="00566143" w:rsidTr="008F71B5">
        <w:trPr>
          <w:trHeight w:val="111"/>
        </w:trPr>
        <w:tc>
          <w:tcPr>
            <w:tcW w:w="9939" w:type="dxa"/>
            <w:gridSpan w:val="4"/>
            <w:vAlign w:val="center"/>
            <w:hideMark/>
          </w:tcPr>
          <w:p w:rsidR="00566143" w:rsidRPr="00566143" w:rsidRDefault="00566143" w:rsidP="008F71B5">
            <w:pPr>
              <w:pStyle w:val="a4"/>
              <w:spacing w:before="0" w:after="0"/>
              <w:rPr>
                <w:rFonts w:ascii="Times New Roman" w:hAnsi="Times New Roman"/>
                <w:sz w:val="24"/>
                <w:szCs w:val="24"/>
              </w:rPr>
            </w:pPr>
            <w:r w:rsidRPr="00566143">
              <w:rPr>
                <w:rFonts w:ascii="Times New Roman" w:hAnsi="Times New Roman"/>
                <w:sz w:val="24"/>
                <w:szCs w:val="24"/>
              </w:rPr>
              <w:t xml:space="preserve">Загальні умови </w:t>
            </w:r>
          </w:p>
        </w:tc>
      </w:tr>
      <w:tr w:rsidR="00566143" w:rsidRPr="00566143" w:rsidTr="008F71B5">
        <w:trPr>
          <w:trHeight w:val="997"/>
        </w:trPr>
        <w:tc>
          <w:tcPr>
            <w:tcW w:w="3303" w:type="dxa"/>
            <w:gridSpan w:val="2"/>
            <w:hideMark/>
          </w:tcPr>
          <w:p w:rsidR="00566143" w:rsidRPr="00566143" w:rsidRDefault="00566143" w:rsidP="008F71B5">
            <w:pPr>
              <w:rPr>
                <w:b/>
              </w:rPr>
            </w:pPr>
            <w:r w:rsidRPr="00566143">
              <w:rPr>
                <w:b/>
              </w:rPr>
              <w:t xml:space="preserve">Посадові обов’язки </w:t>
            </w:r>
          </w:p>
        </w:tc>
        <w:tc>
          <w:tcPr>
            <w:tcW w:w="6636" w:type="dxa"/>
            <w:gridSpan w:val="2"/>
          </w:tcPr>
          <w:p w:rsidR="00566143" w:rsidRPr="00566143" w:rsidRDefault="00566143" w:rsidP="008F71B5">
            <w:pPr>
              <w:tabs>
                <w:tab w:val="left" w:pos="1080"/>
                <w:tab w:val="left" w:pos="2415"/>
              </w:tabs>
              <w:jc w:val="both"/>
            </w:pPr>
            <w:r w:rsidRPr="00566143">
              <w:t>1</w:t>
            </w:r>
            <w:r w:rsidRPr="00566143">
              <w:rPr>
                <w:color w:val="FF0000"/>
              </w:rPr>
              <w:t xml:space="preserve">. </w:t>
            </w:r>
            <w:r w:rsidRPr="00566143">
              <w:t>Виконує періодичний нагляд за технічним станом автомобільних доріг загального користування місцевого значення, мостів та штучних споруд, які знаходяться на балансі Управління, відповідно до діючих правил ремонту та експлуатаційного утримання автомобільних доріг загального користування місцевого значення.</w:t>
            </w:r>
          </w:p>
          <w:p w:rsidR="00566143" w:rsidRPr="00566143" w:rsidRDefault="00566143" w:rsidP="008F71B5">
            <w:pPr>
              <w:tabs>
                <w:tab w:val="left" w:pos="1080"/>
              </w:tabs>
              <w:jc w:val="both"/>
            </w:pPr>
            <w:r w:rsidRPr="00566143">
              <w:t xml:space="preserve">2. В складі комісій приймає участь в обстеженні автомобільних доріг загального користування з метою вжиття оперативних заходів щодо запобігання дорожньо-транспортним пригодам, виникненню зупинок транспорту та обмеження руху на дорогах. </w:t>
            </w:r>
          </w:p>
          <w:p w:rsidR="00566143" w:rsidRPr="00566143" w:rsidRDefault="00566143" w:rsidP="008F71B5">
            <w:pPr>
              <w:jc w:val="both"/>
            </w:pPr>
            <w:r w:rsidRPr="00566143">
              <w:t xml:space="preserve">3. Здійснює контроль за виконанням робіт на </w:t>
            </w:r>
            <w:proofErr w:type="spellStart"/>
            <w:r w:rsidRPr="00566143">
              <w:t>обʼєктах</w:t>
            </w:r>
            <w:proofErr w:type="spellEnd"/>
            <w:r w:rsidRPr="00566143">
              <w:t xml:space="preserve"> з технічною документацією, діючими положеннями, інструкціями та нормативними документами, за своєчасним введенням в установлені строки </w:t>
            </w:r>
            <w:proofErr w:type="spellStart"/>
            <w:r w:rsidRPr="00566143">
              <w:t>обʼєктів</w:t>
            </w:r>
            <w:proofErr w:type="spellEnd"/>
            <w:r w:rsidRPr="00566143">
              <w:t xml:space="preserve"> та виробничих потужностей та виконання планів ремонтів робіт.</w:t>
            </w:r>
          </w:p>
          <w:p w:rsidR="00566143" w:rsidRPr="00566143" w:rsidRDefault="00566143" w:rsidP="008F71B5">
            <w:pPr>
              <w:jc w:val="both"/>
            </w:pPr>
            <w:r w:rsidRPr="00566143">
              <w:t xml:space="preserve">4. Організовує та виконує приймання фізичних обсягів виконаних робіт на </w:t>
            </w:r>
            <w:proofErr w:type="spellStart"/>
            <w:r w:rsidRPr="00566143">
              <w:t>обʼєктах</w:t>
            </w:r>
            <w:proofErr w:type="spellEnd"/>
            <w:r w:rsidRPr="00566143">
              <w:t xml:space="preserve"> згідно з графіком, оформлення актів приймання. </w:t>
            </w:r>
          </w:p>
          <w:p w:rsidR="00566143" w:rsidRPr="00566143" w:rsidRDefault="00566143" w:rsidP="008F71B5">
            <w:pPr>
              <w:jc w:val="both"/>
            </w:pPr>
            <w:r w:rsidRPr="00566143">
              <w:t xml:space="preserve">5. </w:t>
            </w:r>
            <w:proofErr w:type="spellStart"/>
            <w:r w:rsidRPr="00566143">
              <w:t>Зобовʼязує</w:t>
            </w:r>
            <w:proofErr w:type="spellEnd"/>
            <w:r w:rsidRPr="00566143">
              <w:t xml:space="preserve"> підрядників вживати оперативні заходи для покращення якості. </w:t>
            </w:r>
          </w:p>
          <w:p w:rsidR="00566143" w:rsidRPr="00566143" w:rsidRDefault="00566143" w:rsidP="008F71B5">
            <w:pPr>
              <w:jc w:val="both"/>
              <w:rPr>
                <w:lang w:val="ru-RU"/>
              </w:rPr>
            </w:pPr>
            <w:r w:rsidRPr="00566143">
              <w:rPr>
                <w:lang w:val="ru-RU"/>
              </w:rPr>
              <w:t xml:space="preserve">6. </w:t>
            </w:r>
            <w:proofErr w:type="spellStart"/>
            <w:r w:rsidRPr="00566143">
              <w:rPr>
                <w:lang w:val="ru-RU"/>
              </w:rPr>
              <w:t>Займається</w:t>
            </w:r>
            <w:proofErr w:type="spellEnd"/>
            <w:r w:rsidRPr="00566143">
              <w:rPr>
                <w:lang w:val="ru-RU"/>
              </w:rPr>
              <w:t xml:space="preserve"> </w:t>
            </w:r>
            <w:proofErr w:type="spellStart"/>
            <w:r w:rsidRPr="00566143">
              <w:rPr>
                <w:lang w:val="ru-RU"/>
              </w:rPr>
              <w:t>оформленням</w:t>
            </w:r>
            <w:proofErr w:type="spellEnd"/>
            <w:r w:rsidRPr="00566143">
              <w:rPr>
                <w:lang w:val="ru-RU"/>
              </w:rPr>
              <w:t xml:space="preserve"> </w:t>
            </w:r>
            <w:proofErr w:type="spellStart"/>
            <w:r w:rsidRPr="00566143">
              <w:rPr>
                <w:lang w:val="ru-RU"/>
              </w:rPr>
              <w:t>дозволі</w:t>
            </w:r>
            <w:proofErr w:type="gramStart"/>
            <w:r w:rsidRPr="00566143">
              <w:rPr>
                <w:lang w:val="ru-RU"/>
              </w:rPr>
              <w:t>в</w:t>
            </w:r>
            <w:proofErr w:type="spellEnd"/>
            <w:proofErr w:type="gramEnd"/>
            <w:r w:rsidRPr="00566143">
              <w:rPr>
                <w:lang w:val="ru-RU"/>
              </w:rPr>
              <w:t xml:space="preserve"> у </w:t>
            </w:r>
            <w:proofErr w:type="spellStart"/>
            <w:r w:rsidRPr="00566143">
              <w:rPr>
                <w:lang w:val="ru-RU"/>
              </w:rPr>
              <w:t>відповідних</w:t>
            </w:r>
            <w:proofErr w:type="spellEnd"/>
            <w:r w:rsidRPr="00566143">
              <w:rPr>
                <w:lang w:val="ru-RU"/>
              </w:rPr>
              <w:t xml:space="preserve"> </w:t>
            </w:r>
            <w:proofErr w:type="spellStart"/>
            <w:r w:rsidRPr="00566143">
              <w:rPr>
                <w:lang w:val="ru-RU"/>
              </w:rPr>
              <w:t>установах</w:t>
            </w:r>
            <w:proofErr w:type="spellEnd"/>
            <w:r w:rsidRPr="00566143">
              <w:rPr>
                <w:lang w:val="ru-RU"/>
              </w:rPr>
              <w:t xml:space="preserve"> на </w:t>
            </w:r>
            <w:proofErr w:type="spellStart"/>
            <w:r w:rsidRPr="00566143">
              <w:rPr>
                <w:lang w:val="ru-RU"/>
              </w:rPr>
              <w:t>виконання</w:t>
            </w:r>
            <w:proofErr w:type="spellEnd"/>
            <w:r w:rsidRPr="00566143">
              <w:rPr>
                <w:lang w:val="ru-RU"/>
              </w:rPr>
              <w:t xml:space="preserve"> </w:t>
            </w:r>
            <w:proofErr w:type="spellStart"/>
            <w:r w:rsidRPr="00566143">
              <w:rPr>
                <w:lang w:val="ru-RU"/>
              </w:rPr>
              <w:t>робіт</w:t>
            </w:r>
            <w:proofErr w:type="spellEnd"/>
            <w:r w:rsidRPr="00566143">
              <w:rPr>
                <w:lang w:val="ru-RU"/>
              </w:rPr>
              <w:t>.</w:t>
            </w:r>
          </w:p>
          <w:p w:rsidR="00566143" w:rsidRPr="00566143" w:rsidRDefault="00566143" w:rsidP="008F71B5">
            <w:pPr>
              <w:jc w:val="both"/>
              <w:rPr>
                <w:lang w:val="ru-RU"/>
              </w:rPr>
            </w:pPr>
            <w:r w:rsidRPr="00566143">
              <w:rPr>
                <w:lang w:val="ru-RU"/>
              </w:rPr>
              <w:t xml:space="preserve">7. Проводить заходи </w:t>
            </w:r>
            <w:proofErr w:type="spellStart"/>
            <w:r w:rsidRPr="00566143">
              <w:rPr>
                <w:lang w:val="ru-RU"/>
              </w:rPr>
              <w:t>щодо</w:t>
            </w:r>
            <w:proofErr w:type="spellEnd"/>
            <w:r w:rsidRPr="00566143">
              <w:rPr>
                <w:lang w:val="ru-RU"/>
              </w:rPr>
              <w:t xml:space="preserve"> </w:t>
            </w:r>
            <w:proofErr w:type="spellStart"/>
            <w:r w:rsidRPr="00566143">
              <w:rPr>
                <w:lang w:val="ru-RU"/>
              </w:rPr>
              <w:t>впровадження</w:t>
            </w:r>
            <w:proofErr w:type="spellEnd"/>
            <w:r w:rsidRPr="00566143">
              <w:rPr>
                <w:lang w:val="ru-RU"/>
              </w:rPr>
              <w:t xml:space="preserve"> </w:t>
            </w:r>
            <w:proofErr w:type="spellStart"/>
            <w:r w:rsidRPr="00566143">
              <w:rPr>
                <w:lang w:val="ru-RU"/>
              </w:rPr>
              <w:t>нової</w:t>
            </w:r>
            <w:proofErr w:type="spellEnd"/>
            <w:r w:rsidRPr="00566143">
              <w:rPr>
                <w:lang w:val="ru-RU"/>
              </w:rPr>
              <w:t xml:space="preserve"> </w:t>
            </w:r>
            <w:proofErr w:type="spellStart"/>
            <w:r w:rsidRPr="00566143">
              <w:rPr>
                <w:lang w:val="ru-RU"/>
              </w:rPr>
              <w:t>техніки</w:t>
            </w:r>
            <w:proofErr w:type="spellEnd"/>
            <w:r w:rsidRPr="00566143">
              <w:rPr>
                <w:lang w:val="ru-RU"/>
              </w:rPr>
              <w:t xml:space="preserve"> </w:t>
            </w:r>
            <w:proofErr w:type="spellStart"/>
            <w:r w:rsidRPr="00566143">
              <w:rPr>
                <w:lang w:val="ru-RU"/>
              </w:rPr>
              <w:t>і</w:t>
            </w:r>
            <w:proofErr w:type="spellEnd"/>
            <w:r w:rsidRPr="00566143">
              <w:rPr>
                <w:lang w:val="ru-RU"/>
              </w:rPr>
              <w:t xml:space="preserve"> </w:t>
            </w:r>
            <w:proofErr w:type="spellStart"/>
            <w:r w:rsidRPr="00566143">
              <w:rPr>
                <w:lang w:val="ru-RU"/>
              </w:rPr>
              <w:t>нових</w:t>
            </w:r>
            <w:proofErr w:type="spellEnd"/>
            <w:r w:rsidRPr="00566143">
              <w:rPr>
                <w:lang w:val="ru-RU"/>
              </w:rPr>
              <w:t xml:space="preserve"> </w:t>
            </w:r>
            <w:proofErr w:type="spellStart"/>
            <w:r w:rsidRPr="00566143">
              <w:rPr>
                <w:lang w:val="ru-RU"/>
              </w:rPr>
              <w:t>технологій</w:t>
            </w:r>
            <w:proofErr w:type="spellEnd"/>
            <w:r w:rsidRPr="00566143">
              <w:rPr>
                <w:lang w:val="ru-RU"/>
              </w:rPr>
              <w:t xml:space="preserve">, </w:t>
            </w:r>
            <w:proofErr w:type="spellStart"/>
            <w:r w:rsidRPr="00566143">
              <w:rPr>
                <w:lang w:val="ru-RU"/>
              </w:rPr>
              <w:t>пошуку</w:t>
            </w:r>
            <w:proofErr w:type="spellEnd"/>
            <w:r w:rsidRPr="00566143">
              <w:rPr>
                <w:lang w:val="ru-RU"/>
              </w:rPr>
              <w:t xml:space="preserve"> </w:t>
            </w:r>
            <w:proofErr w:type="spellStart"/>
            <w:r w:rsidRPr="00566143">
              <w:rPr>
                <w:lang w:val="ru-RU"/>
              </w:rPr>
              <w:t>нових</w:t>
            </w:r>
            <w:proofErr w:type="spellEnd"/>
            <w:r w:rsidRPr="00566143">
              <w:rPr>
                <w:lang w:val="ru-RU"/>
              </w:rPr>
              <w:t xml:space="preserve"> </w:t>
            </w:r>
            <w:proofErr w:type="spellStart"/>
            <w:r w:rsidRPr="00566143">
              <w:rPr>
                <w:lang w:val="ru-RU"/>
              </w:rPr>
              <w:t>джерел</w:t>
            </w:r>
            <w:proofErr w:type="spellEnd"/>
            <w:r w:rsidRPr="00566143">
              <w:rPr>
                <w:lang w:val="ru-RU"/>
              </w:rPr>
              <w:t xml:space="preserve"> </w:t>
            </w:r>
            <w:proofErr w:type="spellStart"/>
            <w:r w:rsidRPr="00566143">
              <w:rPr>
                <w:lang w:val="ru-RU"/>
              </w:rPr>
              <w:t>постачання</w:t>
            </w:r>
            <w:proofErr w:type="spellEnd"/>
            <w:r w:rsidRPr="00566143">
              <w:rPr>
                <w:lang w:val="ru-RU"/>
              </w:rPr>
              <w:t xml:space="preserve"> </w:t>
            </w:r>
            <w:proofErr w:type="spellStart"/>
            <w:r w:rsidRPr="00566143">
              <w:rPr>
                <w:lang w:val="ru-RU"/>
              </w:rPr>
              <w:t>місцевих</w:t>
            </w:r>
            <w:proofErr w:type="spellEnd"/>
            <w:r w:rsidRPr="00566143">
              <w:rPr>
                <w:lang w:val="ru-RU"/>
              </w:rPr>
              <w:t xml:space="preserve"> </w:t>
            </w:r>
            <w:proofErr w:type="spellStart"/>
            <w:r w:rsidRPr="00566143">
              <w:rPr>
                <w:lang w:val="ru-RU"/>
              </w:rPr>
              <w:t>дорожніх</w:t>
            </w:r>
            <w:proofErr w:type="spellEnd"/>
            <w:r w:rsidRPr="00566143">
              <w:rPr>
                <w:lang w:val="ru-RU"/>
              </w:rPr>
              <w:t xml:space="preserve"> </w:t>
            </w:r>
            <w:proofErr w:type="spellStart"/>
            <w:proofErr w:type="gramStart"/>
            <w:r w:rsidRPr="00566143">
              <w:rPr>
                <w:lang w:val="ru-RU"/>
              </w:rPr>
              <w:t>матер</w:t>
            </w:r>
            <w:proofErr w:type="gramEnd"/>
            <w:r w:rsidRPr="00566143">
              <w:rPr>
                <w:lang w:val="ru-RU"/>
              </w:rPr>
              <w:t>іалів</w:t>
            </w:r>
            <w:proofErr w:type="spellEnd"/>
            <w:r w:rsidRPr="00566143">
              <w:rPr>
                <w:lang w:val="ru-RU"/>
              </w:rPr>
              <w:t>.</w:t>
            </w:r>
          </w:p>
          <w:p w:rsidR="00566143" w:rsidRPr="00566143" w:rsidRDefault="00566143" w:rsidP="008F71B5">
            <w:pPr>
              <w:jc w:val="both"/>
              <w:rPr>
                <w:lang w:val="ru-RU"/>
              </w:rPr>
            </w:pPr>
            <w:r w:rsidRPr="00566143">
              <w:rPr>
                <w:lang w:val="ru-RU"/>
              </w:rPr>
              <w:t xml:space="preserve">8. </w:t>
            </w:r>
            <w:proofErr w:type="spellStart"/>
            <w:r w:rsidRPr="00566143">
              <w:rPr>
                <w:lang w:val="ru-RU"/>
              </w:rPr>
              <w:t>Складає</w:t>
            </w:r>
            <w:proofErr w:type="spellEnd"/>
            <w:r w:rsidRPr="00566143">
              <w:rPr>
                <w:lang w:val="ru-RU"/>
              </w:rPr>
              <w:t xml:space="preserve"> </w:t>
            </w:r>
            <w:proofErr w:type="spellStart"/>
            <w:r w:rsidRPr="00566143">
              <w:rPr>
                <w:lang w:val="ru-RU"/>
              </w:rPr>
              <w:t>транспортні</w:t>
            </w:r>
            <w:proofErr w:type="spellEnd"/>
            <w:r w:rsidRPr="00566143">
              <w:rPr>
                <w:lang w:val="ru-RU"/>
              </w:rPr>
              <w:t xml:space="preserve"> </w:t>
            </w:r>
            <w:proofErr w:type="spellStart"/>
            <w:r w:rsidRPr="00566143">
              <w:rPr>
                <w:lang w:val="ru-RU"/>
              </w:rPr>
              <w:t>схеми</w:t>
            </w:r>
            <w:proofErr w:type="spellEnd"/>
            <w:r w:rsidRPr="00566143">
              <w:rPr>
                <w:lang w:val="ru-RU"/>
              </w:rPr>
              <w:t xml:space="preserve"> на </w:t>
            </w:r>
            <w:proofErr w:type="spellStart"/>
            <w:r w:rsidRPr="00566143">
              <w:rPr>
                <w:lang w:val="ru-RU"/>
              </w:rPr>
              <w:t>замовлення</w:t>
            </w:r>
            <w:proofErr w:type="spellEnd"/>
            <w:r w:rsidRPr="00566143">
              <w:rPr>
                <w:lang w:val="ru-RU"/>
              </w:rPr>
              <w:t xml:space="preserve"> </w:t>
            </w:r>
            <w:proofErr w:type="spellStart"/>
            <w:r w:rsidRPr="00566143">
              <w:rPr>
                <w:lang w:val="ru-RU"/>
              </w:rPr>
              <w:t>проектних</w:t>
            </w:r>
            <w:proofErr w:type="spellEnd"/>
            <w:r w:rsidRPr="00566143">
              <w:rPr>
                <w:lang w:val="ru-RU"/>
              </w:rPr>
              <w:t xml:space="preserve"> </w:t>
            </w:r>
            <w:proofErr w:type="spellStart"/>
            <w:r w:rsidRPr="00566143">
              <w:rPr>
                <w:lang w:val="ru-RU"/>
              </w:rPr>
              <w:t>організацій</w:t>
            </w:r>
            <w:proofErr w:type="spellEnd"/>
            <w:r w:rsidRPr="00566143">
              <w:rPr>
                <w:lang w:val="ru-RU"/>
              </w:rPr>
              <w:t>.</w:t>
            </w:r>
          </w:p>
          <w:p w:rsidR="00566143" w:rsidRPr="00566143" w:rsidRDefault="00566143" w:rsidP="008F71B5">
            <w:pPr>
              <w:jc w:val="both"/>
              <w:rPr>
                <w:lang w:val="ru-RU"/>
              </w:rPr>
            </w:pPr>
            <w:r w:rsidRPr="00566143">
              <w:rPr>
                <w:lang w:val="ru-RU"/>
              </w:rPr>
              <w:t xml:space="preserve">9. </w:t>
            </w:r>
            <w:proofErr w:type="spellStart"/>
            <w:r w:rsidRPr="00566143">
              <w:rPr>
                <w:lang w:val="ru-RU"/>
              </w:rPr>
              <w:t>Забезпечує</w:t>
            </w:r>
            <w:proofErr w:type="spellEnd"/>
            <w:r w:rsidRPr="00566143">
              <w:rPr>
                <w:lang w:val="ru-RU"/>
              </w:rPr>
              <w:t xml:space="preserve"> </w:t>
            </w:r>
            <w:proofErr w:type="spellStart"/>
            <w:r w:rsidRPr="00566143">
              <w:rPr>
                <w:lang w:val="ru-RU"/>
              </w:rPr>
              <w:t>звітність</w:t>
            </w:r>
            <w:proofErr w:type="spellEnd"/>
            <w:r w:rsidRPr="00566143">
              <w:rPr>
                <w:lang w:val="ru-RU"/>
              </w:rPr>
              <w:t xml:space="preserve"> </w:t>
            </w:r>
            <w:proofErr w:type="spellStart"/>
            <w:r w:rsidRPr="00566143">
              <w:rPr>
                <w:lang w:val="ru-RU"/>
              </w:rPr>
              <w:t>з</w:t>
            </w:r>
            <w:proofErr w:type="spellEnd"/>
            <w:r w:rsidRPr="00566143">
              <w:rPr>
                <w:lang w:val="ru-RU"/>
              </w:rPr>
              <w:t xml:space="preserve"> </w:t>
            </w:r>
            <w:proofErr w:type="spellStart"/>
            <w:r w:rsidRPr="00566143">
              <w:rPr>
                <w:lang w:val="ru-RU"/>
              </w:rPr>
              <w:t>питань</w:t>
            </w:r>
            <w:proofErr w:type="spellEnd"/>
            <w:r w:rsidRPr="00566143">
              <w:rPr>
                <w:lang w:val="ru-RU"/>
              </w:rPr>
              <w:t xml:space="preserve"> </w:t>
            </w:r>
            <w:proofErr w:type="spellStart"/>
            <w:r w:rsidRPr="00566143">
              <w:rPr>
                <w:lang w:val="ru-RU"/>
              </w:rPr>
              <w:t>якості</w:t>
            </w:r>
            <w:proofErr w:type="spellEnd"/>
            <w:r w:rsidRPr="00566143">
              <w:rPr>
                <w:lang w:val="ru-RU"/>
              </w:rPr>
              <w:t xml:space="preserve"> </w:t>
            </w:r>
            <w:proofErr w:type="spellStart"/>
            <w:r w:rsidRPr="00566143">
              <w:rPr>
                <w:lang w:val="ru-RU"/>
              </w:rPr>
              <w:t>робі</w:t>
            </w:r>
            <w:proofErr w:type="gramStart"/>
            <w:r w:rsidRPr="00566143">
              <w:rPr>
                <w:lang w:val="ru-RU"/>
              </w:rPr>
              <w:t>т</w:t>
            </w:r>
            <w:proofErr w:type="spellEnd"/>
            <w:proofErr w:type="gramEnd"/>
            <w:r w:rsidRPr="00566143">
              <w:rPr>
                <w:lang w:val="ru-RU"/>
              </w:rPr>
              <w:t>.</w:t>
            </w:r>
          </w:p>
          <w:p w:rsidR="00566143" w:rsidRPr="00566143" w:rsidRDefault="00566143" w:rsidP="008F71B5">
            <w:pPr>
              <w:jc w:val="both"/>
              <w:rPr>
                <w:lang w:val="ru-RU"/>
              </w:rPr>
            </w:pPr>
            <w:r w:rsidRPr="00566143">
              <w:rPr>
                <w:lang w:val="ru-RU"/>
              </w:rPr>
              <w:t xml:space="preserve">10. Проводить роботу по </w:t>
            </w:r>
            <w:proofErr w:type="spellStart"/>
            <w:r w:rsidRPr="00566143">
              <w:rPr>
                <w:lang w:val="ru-RU"/>
              </w:rPr>
              <w:t>взаємодії</w:t>
            </w:r>
            <w:proofErr w:type="spellEnd"/>
            <w:r w:rsidRPr="00566143">
              <w:rPr>
                <w:lang w:val="ru-RU"/>
              </w:rPr>
              <w:t xml:space="preserve"> </w:t>
            </w:r>
            <w:proofErr w:type="spellStart"/>
            <w:r w:rsidRPr="00566143">
              <w:rPr>
                <w:lang w:val="ru-RU"/>
              </w:rPr>
              <w:t>з</w:t>
            </w:r>
            <w:proofErr w:type="spellEnd"/>
            <w:r w:rsidRPr="00566143">
              <w:rPr>
                <w:lang w:val="ru-RU"/>
              </w:rPr>
              <w:t xml:space="preserve"> </w:t>
            </w:r>
            <w:proofErr w:type="spellStart"/>
            <w:r w:rsidRPr="00566143">
              <w:rPr>
                <w:lang w:val="ru-RU"/>
              </w:rPr>
              <w:t>суміжними</w:t>
            </w:r>
            <w:proofErr w:type="spellEnd"/>
            <w:r w:rsidRPr="00566143">
              <w:rPr>
                <w:lang w:val="ru-RU"/>
              </w:rPr>
              <w:t xml:space="preserve"> </w:t>
            </w:r>
            <w:proofErr w:type="spellStart"/>
            <w:r w:rsidRPr="00566143">
              <w:rPr>
                <w:lang w:val="ru-RU"/>
              </w:rPr>
              <w:t>відділами</w:t>
            </w:r>
            <w:proofErr w:type="spellEnd"/>
            <w:r w:rsidRPr="00566143">
              <w:rPr>
                <w:lang w:val="ru-RU"/>
              </w:rPr>
              <w:t xml:space="preserve"> </w:t>
            </w:r>
            <w:proofErr w:type="spellStart"/>
            <w:r w:rsidRPr="00566143">
              <w:rPr>
                <w:lang w:val="ru-RU"/>
              </w:rPr>
              <w:t>Управління</w:t>
            </w:r>
            <w:proofErr w:type="spellEnd"/>
            <w:r w:rsidRPr="00566143">
              <w:rPr>
                <w:lang w:val="ru-RU"/>
              </w:rPr>
              <w:t xml:space="preserve"> </w:t>
            </w:r>
            <w:proofErr w:type="spellStart"/>
            <w:r w:rsidRPr="00566143">
              <w:rPr>
                <w:lang w:val="ru-RU"/>
              </w:rPr>
              <w:t>з</w:t>
            </w:r>
            <w:proofErr w:type="spellEnd"/>
            <w:r w:rsidRPr="00566143">
              <w:rPr>
                <w:lang w:val="ru-RU"/>
              </w:rPr>
              <w:t xml:space="preserve"> </w:t>
            </w:r>
            <w:proofErr w:type="spellStart"/>
            <w:r w:rsidRPr="00566143">
              <w:rPr>
                <w:lang w:val="ru-RU"/>
              </w:rPr>
              <w:t>вирішення</w:t>
            </w:r>
            <w:proofErr w:type="spellEnd"/>
            <w:r w:rsidRPr="00566143">
              <w:rPr>
                <w:lang w:val="ru-RU"/>
              </w:rPr>
              <w:t xml:space="preserve"> </w:t>
            </w:r>
            <w:proofErr w:type="spellStart"/>
            <w:r w:rsidRPr="00566143">
              <w:rPr>
                <w:lang w:val="ru-RU"/>
              </w:rPr>
              <w:t>питань</w:t>
            </w:r>
            <w:proofErr w:type="spellEnd"/>
            <w:r w:rsidRPr="00566143">
              <w:rPr>
                <w:lang w:val="ru-RU"/>
              </w:rPr>
              <w:t xml:space="preserve"> </w:t>
            </w:r>
            <w:proofErr w:type="spellStart"/>
            <w:r w:rsidRPr="00566143">
              <w:rPr>
                <w:lang w:val="ru-RU"/>
              </w:rPr>
              <w:t>діяльності</w:t>
            </w:r>
            <w:proofErr w:type="spellEnd"/>
            <w:r w:rsidRPr="00566143">
              <w:rPr>
                <w:lang w:val="ru-RU"/>
              </w:rPr>
              <w:t xml:space="preserve"> </w:t>
            </w:r>
            <w:proofErr w:type="spellStart"/>
            <w:r w:rsidRPr="00566143">
              <w:rPr>
                <w:lang w:val="ru-RU"/>
              </w:rPr>
              <w:t>дорожнього</w:t>
            </w:r>
            <w:proofErr w:type="spellEnd"/>
            <w:r w:rsidRPr="00566143">
              <w:rPr>
                <w:lang w:val="ru-RU"/>
              </w:rPr>
              <w:t xml:space="preserve"> комплексу.</w:t>
            </w:r>
          </w:p>
          <w:p w:rsidR="00566143" w:rsidRPr="00566143" w:rsidRDefault="00566143" w:rsidP="008F71B5">
            <w:pPr>
              <w:jc w:val="both"/>
              <w:rPr>
                <w:lang w:val="ru-RU"/>
              </w:rPr>
            </w:pPr>
            <w:r w:rsidRPr="00566143">
              <w:rPr>
                <w:lang w:val="ru-RU"/>
              </w:rPr>
              <w:t xml:space="preserve">11. </w:t>
            </w:r>
            <w:proofErr w:type="spellStart"/>
            <w:r w:rsidRPr="00566143">
              <w:rPr>
                <w:lang w:val="ru-RU"/>
              </w:rPr>
              <w:t>Готує</w:t>
            </w:r>
            <w:proofErr w:type="spellEnd"/>
            <w:r w:rsidRPr="00566143">
              <w:rPr>
                <w:lang w:val="ru-RU"/>
              </w:rPr>
              <w:t xml:space="preserve"> </w:t>
            </w:r>
            <w:proofErr w:type="spellStart"/>
            <w:r w:rsidRPr="00566143">
              <w:rPr>
                <w:lang w:val="ru-RU"/>
              </w:rPr>
              <w:t>самостійно</w:t>
            </w:r>
            <w:proofErr w:type="spellEnd"/>
            <w:r w:rsidRPr="00566143">
              <w:rPr>
                <w:lang w:val="ru-RU"/>
              </w:rPr>
              <w:t xml:space="preserve"> </w:t>
            </w:r>
            <w:proofErr w:type="spellStart"/>
            <w:r w:rsidRPr="00566143">
              <w:rPr>
                <w:lang w:val="ru-RU"/>
              </w:rPr>
              <w:t>або</w:t>
            </w:r>
            <w:proofErr w:type="spellEnd"/>
            <w:r w:rsidRPr="00566143">
              <w:rPr>
                <w:lang w:val="ru-RU"/>
              </w:rPr>
              <w:t xml:space="preserve"> разом </w:t>
            </w:r>
            <w:proofErr w:type="spellStart"/>
            <w:r w:rsidRPr="00566143">
              <w:rPr>
                <w:lang w:val="ru-RU"/>
              </w:rPr>
              <w:t>з</w:t>
            </w:r>
            <w:proofErr w:type="spellEnd"/>
            <w:r w:rsidRPr="00566143">
              <w:rPr>
                <w:lang w:val="ru-RU"/>
              </w:rPr>
              <w:t xml:space="preserve"> </w:t>
            </w:r>
            <w:proofErr w:type="spellStart"/>
            <w:r w:rsidRPr="00566143">
              <w:rPr>
                <w:lang w:val="ru-RU"/>
              </w:rPr>
              <w:t>фахівцями</w:t>
            </w:r>
            <w:proofErr w:type="spellEnd"/>
            <w:r w:rsidRPr="00566143">
              <w:rPr>
                <w:lang w:val="ru-RU"/>
              </w:rPr>
              <w:t xml:space="preserve"> </w:t>
            </w:r>
            <w:proofErr w:type="spellStart"/>
            <w:r w:rsidRPr="00566143">
              <w:rPr>
                <w:lang w:val="ru-RU"/>
              </w:rPr>
              <w:t>інших</w:t>
            </w:r>
            <w:proofErr w:type="spellEnd"/>
            <w:r w:rsidRPr="00566143">
              <w:rPr>
                <w:lang w:val="ru-RU"/>
              </w:rPr>
              <w:t xml:space="preserve"> </w:t>
            </w:r>
            <w:proofErr w:type="spellStart"/>
            <w:r w:rsidRPr="00566143">
              <w:rPr>
                <w:lang w:val="ru-RU"/>
              </w:rPr>
              <w:t>структурних</w:t>
            </w:r>
            <w:proofErr w:type="spellEnd"/>
            <w:r w:rsidRPr="00566143">
              <w:rPr>
                <w:lang w:val="ru-RU"/>
              </w:rPr>
              <w:t xml:space="preserve"> </w:t>
            </w:r>
            <w:proofErr w:type="spellStart"/>
            <w:proofErr w:type="gramStart"/>
            <w:r w:rsidRPr="00566143">
              <w:rPr>
                <w:lang w:val="ru-RU"/>
              </w:rPr>
              <w:t>п</w:t>
            </w:r>
            <w:proofErr w:type="gramEnd"/>
            <w:r w:rsidRPr="00566143">
              <w:rPr>
                <w:lang w:val="ru-RU"/>
              </w:rPr>
              <w:t>ідрозділів</w:t>
            </w:r>
            <w:proofErr w:type="spellEnd"/>
            <w:r w:rsidRPr="00566143">
              <w:rPr>
                <w:lang w:val="ru-RU"/>
              </w:rPr>
              <w:t xml:space="preserve"> </w:t>
            </w:r>
            <w:proofErr w:type="spellStart"/>
            <w:r w:rsidRPr="00566143">
              <w:rPr>
                <w:lang w:val="ru-RU"/>
              </w:rPr>
              <w:t>обласної</w:t>
            </w:r>
            <w:proofErr w:type="spellEnd"/>
            <w:r w:rsidRPr="00566143">
              <w:rPr>
                <w:lang w:val="ru-RU"/>
              </w:rPr>
              <w:t xml:space="preserve"> </w:t>
            </w:r>
            <w:proofErr w:type="spellStart"/>
            <w:r w:rsidRPr="00566143">
              <w:rPr>
                <w:lang w:val="ru-RU"/>
              </w:rPr>
              <w:t>державної</w:t>
            </w:r>
            <w:proofErr w:type="spellEnd"/>
            <w:r w:rsidRPr="00566143">
              <w:rPr>
                <w:lang w:val="ru-RU"/>
              </w:rPr>
              <w:t xml:space="preserve"> </w:t>
            </w:r>
            <w:proofErr w:type="spellStart"/>
            <w:r w:rsidRPr="00566143">
              <w:rPr>
                <w:lang w:val="ru-RU"/>
              </w:rPr>
              <w:t>адміністрації</w:t>
            </w:r>
            <w:proofErr w:type="spellEnd"/>
            <w:r w:rsidRPr="00566143">
              <w:rPr>
                <w:lang w:val="ru-RU"/>
              </w:rPr>
              <w:t xml:space="preserve"> </w:t>
            </w:r>
            <w:proofErr w:type="spellStart"/>
            <w:r w:rsidRPr="00566143">
              <w:rPr>
                <w:lang w:val="ru-RU"/>
              </w:rPr>
              <w:t>інформаційні</w:t>
            </w:r>
            <w:proofErr w:type="spellEnd"/>
            <w:r w:rsidRPr="00566143">
              <w:rPr>
                <w:lang w:val="ru-RU"/>
              </w:rPr>
              <w:t xml:space="preserve"> та </w:t>
            </w:r>
            <w:proofErr w:type="spellStart"/>
            <w:r w:rsidRPr="00566143">
              <w:rPr>
                <w:lang w:val="ru-RU"/>
              </w:rPr>
              <w:t>аналітичні</w:t>
            </w:r>
            <w:proofErr w:type="spellEnd"/>
            <w:r w:rsidRPr="00566143">
              <w:rPr>
                <w:lang w:val="ru-RU"/>
              </w:rPr>
              <w:t xml:space="preserve"> </w:t>
            </w:r>
            <w:proofErr w:type="spellStart"/>
            <w:r w:rsidRPr="00566143">
              <w:rPr>
                <w:lang w:val="ru-RU"/>
              </w:rPr>
              <w:t>матеріали</w:t>
            </w:r>
            <w:proofErr w:type="spellEnd"/>
            <w:r w:rsidRPr="00566143">
              <w:rPr>
                <w:lang w:val="ru-RU"/>
              </w:rPr>
              <w:t xml:space="preserve"> для </w:t>
            </w:r>
            <w:proofErr w:type="spellStart"/>
            <w:r w:rsidRPr="00566143">
              <w:rPr>
                <w:lang w:val="ru-RU"/>
              </w:rPr>
              <w:t>подання</w:t>
            </w:r>
            <w:proofErr w:type="spellEnd"/>
            <w:r w:rsidRPr="00566143">
              <w:rPr>
                <w:lang w:val="ru-RU"/>
              </w:rPr>
              <w:t xml:space="preserve"> </w:t>
            </w:r>
            <w:proofErr w:type="spellStart"/>
            <w:r w:rsidRPr="00566143">
              <w:rPr>
                <w:lang w:val="ru-RU"/>
              </w:rPr>
              <w:t>голові</w:t>
            </w:r>
            <w:proofErr w:type="spellEnd"/>
            <w:r w:rsidRPr="00566143">
              <w:rPr>
                <w:lang w:val="ru-RU"/>
              </w:rPr>
              <w:t xml:space="preserve"> </w:t>
            </w:r>
            <w:proofErr w:type="spellStart"/>
            <w:r w:rsidRPr="00566143">
              <w:rPr>
                <w:lang w:val="ru-RU"/>
              </w:rPr>
              <w:t>обласної</w:t>
            </w:r>
            <w:proofErr w:type="spellEnd"/>
            <w:r w:rsidRPr="00566143">
              <w:rPr>
                <w:lang w:val="ru-RU"/>
              </w:rPr>
              <w:t xml:space="preserve"> </w:t>
            </w:r>
            <w:proofErr w:type="spellStart"/>
            <w:r w:rsidRPr="00566143">
              <w:rPr>
                <w:lang w:val="ru-RU"/>
              </w:rPr>
              <w:t>державної</w:t>
            </w:r>
            <w:proofErr w:type="spellEnd"/>
            <w:r w:rsidRPr="00566143">
              <w:rPr>
                <w:lang w:val="ru-RU"/>
              </w:rPr>
              <w:t xml:space="preserve"> </w:t>
            </w:r>
            <w:proofErr w:type="spellStart"/>
            <w:r w:rsidRPr="00566143">
              <w:rPr>
                <w:lang w:val="ru-RU"/>
              </w:rPr>
              <w:t>адміністрації</w:t>
            </w:r>
            <w:proofErr w:type="spellEnd"/>
            <w:r w:rsidRPr="00566143">
              <w:rPr>
                <w:lang w:val="ru-RU"/>
              </w:rPr>
              <w:t xml:space="preserve">.  </w:t>
            </w:r>
          </w:p>
          <w:p w:rsidR="00566143" w:rsidRPr="00566143" w:rsidRDefault="00566143" w:rsidP="008F71B5">
            <w:pPr>
              <w:jc w:val="both"/>
              <w:rPr>
                <w:lang w:val="ru-RU"/>
              </w:rPr>
            </w:pPr>
            <w:r w:rsidRPr="00566143">
              <w:rPr>
                <w:lang w:val="ru-RU"/>
              </w:rPr>
              <w:t xml:space="preserve">12. Бере участь у </w:t>
            </w:r>
            <w:proofErr w:type="spellStart"/>
            <w:proofErr w:type="gramStart"/>
            <w:r w:rsidRPr="00566143">
              <w:rPr>
                <w:lang w:val="ru-RU"/>
              </w:rPr>
              <w:t>п</w:t>
            </w:r>
            <w:proofErr w:type="gramEnd"/>
            <w:r w:rsidRPr="00566143">
              <w:rPr>
                <w:lang w:val="ru-RU"/>
              </w:rPr>
              <w:t>ідготовці</w:t>
            </w:r>
            <w:proofErr w:type="spellEnd"/>
            <w:r w:rsidRPr="00566143">
              <w:rPr>
                <w:lang w:val="ru-RU"/>
              </w:rPr>
              <w:t xml:space="preserve"> </w:t>
            </w:r>
            <w:proofErr w:type="spellStart"/>
            <w:r w:rsidRPr="00566143">
              <w:rPr>
                <w:lang w:val="ru-RU"/>
              </w:rPr>
              <w:t>звітів</w:t>
            </w:r>
            <w:proofErr w:type="spellEnd"/>
            <w:r w:rsidRPr="00566143">
              <w:rPr>
                <w:lang w:val="ru-RU"/>
              </w:rPr>
              <w:t xml:space="preserve"> </w:t>
            </w:r>
            <w:proofErr w:type="spellStart"/>
            <w:r w:rsidRPr="00566143">
              <w:rPr>
                <w:lang w:val="ru-RU"/>
              </w:rPr>
              <w:t>голови</w:t>
            </w:r>
            <w:proofErr w:type="spellEnd"/>
            <w:r w:rsidRPr="00566143">
              <w:rPr>
                <w:lang w:val="ru-RU"/>
              </w:rPr>
              <w:t xml:space="preserve"> </w:t>
            </w:r>
            <w:proofErr w:type="spellStart"/>
            <w:r w:rsidRPr="00566143">
              <w:rPr>
                <w:lang w:val="ru-RU"/>
              </w:rPr>
              <w:t>обласної</w:t>
            </w:r>
            <w:proofErr w:type="spellEnd"/>
            <w:r w:rsidRPr="00566143">
              <w:rPr>
                <w:lang w:val="ru-RU"/>
              </w:rPr>
              <w:t xml:space="preserve"> </w:t>
            </w:r>
            <w:proofErr w:type="spellStart"/>
            <w:r w:rsidRPr="00566143">
              <w:rPr>
                <w:lang w:val="ru-RU"/>
              </w:rPr>
              <w:t>державної</w:t>
            </w:r>
            <w:proofErr w:type="spellEnd"/>
            <w:r w:rsidRPr="00566143">
              <w:rPr>
                <w:lang w:val="ru-RU"/>
              </w:rPr>
              <w:t xml:space="preserve"> </w:t>
            </w:r>
            <w:proofErr w:type="spellStart"/>
            <w:r w:rsidRPr="00566143">
              <w:rPr>
                <w:lang w:val="ru-RU"/>
              </w:rPr>
              <w:t>адміністрації</w:t>
            </w:r>
            <w:proofErr w:type="spellEnd"/>
            <w:r w:rsidRPr="00566143">
              <w:rPr>
                <w:lang w:val="ru-RU"/>
              </w:rPr>
              <w:t xml:space="preserve"> для </w:t>
            </w:r>
            <w:proofErr w:type="spellStart"/>
            <w:r w:rsidRPr="00566143">
              <w:rPr>
                <w:lang w:val="ru-RU"/>
              </w:rPr>
              <w:t>їх</w:t>
            </w:r>
            <w:proofErr w:type="spellEnd"/>
            <w:r w:rsidRPr="00566143">
              <w:rPr>
                <w:lang w:val="ru-RU"/>
              </w:rPr>
              <w:t xml:space="preserve"> </w:t>
            </w:r>
            <w:proofErr w:type="spellStart"/>
            <w:r w:rsidRPr="00566143">
              <w:rPr>
                <w:lang w:val="ru-RU"/>
              </w:rPr>
              <w:t>розгляду</w:t>
            </w:r>
            <w:proofErr w:type="spellEnd"/>
            <w:r w:rsidRPr="00566143">
              <w:rPr>
                <w:lang w:val="ru-RU"/>
              </w:rPr>
              <w:t xml:space="preserve"> на </w:t>
            </w:r>
            <w:proofErr w:type="spellStart"/>
            <w:r w:rsidRPr="00566143">
              <w:rPr>
                <w:lang w:val="ru-RU"/>
              </w:rPr>
              <w:t>сесіях</w:t>
            </w:r>
            <w:proofErr w:type="spellEnd"/>
            <w:r w:rsidRPr="00566143">
              <w:rPr>
                <w:lang w:val="ru-RU"/>
              </w:rPr>
              <w:t xml:space="preserve"> </w:t>
            </w:r>
            <w:proofErr w:type="spellStart"/>
            <w:r w:rsidRPr="00566143">
              <w:rPr>
                <w:lang w:val="ru-RU"/>
              </w:rPr>
              <w:t>обласної</w:t>
            </w:r>
            <w:proofErr w:type="spellEnd"/>
            <w:r w:rsidRPr="00566143">
              <w:rPr>
                <w:lang w:val="ru-RU"/>
              </w:rPr>
              <w:t xml:space="preserve"> ради. </w:t>
            </w:r>
          </w:p>
          <w:p w:rsidR="00566143" w:rsidRPr="00566143" w:rsidRDefault="00566143" w:rsidP="008F71B5">
            <w:pPr>
              <w:jc w:val="both"/>
            </w:pPr>
            <w:r w:rsidRPr="00566143">
              <w:rPr>
                <w:lang w:val="ru-RU"/>
              </w:rPr>
              <w:t xml:space="preserve">13. </w:t>
            </w:r>
            <w:proofErr w:type="spellStart"/>
            <w:r w:rsidRPr="00566143">
              <w:rPr>
                <w:lang w:val="ru-RU"/>
              </w:rPr>
              <w:t>Приймає</w:t>
            </w:r>
            <w:proofErr w:type="spellEnd"/>
            <w:r w:rsidRPr="00566143">
              <w:rPr>
                <w:lang w:val="ru-RU"/>
              </w:rPr>
              <w:t xml:space="preserve"> участь </w:t>
            </w:r>
            <w:proofErr w:type="spellStart"/>
            <w:r w:rsidRPr="00566143">
              <w:rPr>
                <w:lang w:val="ru-RU"/>
              </w:rPr>
              <w:t>з</w:t>
            </w:r>
            <w:proofErr w:type="spellEnd"/>
            <w:r w:rsidRPr="00566143">
              <w:rPr>
                <w:lang w:val="ru-RU"/>
              </w:rPr>
              <w:t xml:space="preserve"> </w:t>
            </w:r>
            <w:proofErr w:type="spellStart"/>
            <w:r w:rsidRPr="00566143">
              <w:rPr>
                <w:lang w:val="ru-RU"/>
              </w:rPr>
              <w:t>координації</w:t>
            </w:r>
            <w:proofErr w:type="spellEnd"/>
            <w:r w:rsidRPr="00566143">
              <w:rPr>
                <w:lang w:val="ru-RU"/>
              </w:rPr>
              <w:t xml:space="preserve"> </w:t>
            </w:r>
            <w:proofErr w:type="spellStart"/>
            <w:r w:rsidRPr="00566143">
              <w:rPr>
                <w:lang w:val="ru-RU"/>
              </w:rPr>
              <w:t>питань</w:t>
            </w:r>
            <w:proofErr w:type="spellEnd"/>
            <w:r w:rsidRPr="00566143">
              <w:rPr>
                <w:lang w:val="ru-RU"/>
              </w:rPr>
              <w:t xml:space="preserve"> по </w:t>
            </w:r>
            <w:proofErr w:type="spellStart"/>
            <w:r w:rsidRPr="00566143">
              <w:rPr>
                <w:lang w:val="ru-RU"/>
              </w:rPr>
              <w:t>організації</w:t>
            </w:r>
            <w:proofErr w:type="spellEnd"/>
            <w:r w:rsidRPr="00566143">
              <w:rPr>
                <w:lang w:val="ru-RU"/>
              </w:rPr>
              <w:t xml:space="preserve"> </w:t>
            </w:r>
            <w:proofErr w:type="spellStart"/>
            <w:r w:rsidRPr="00566143">
              <w:rPr>
                <w:lang w:val="ru-RU"/>
              </w:rPr>
              <w:lastRenderedPageBreak/>
              <w:t>безпеки</w:t>
            </w:r>
            <w:proofErr w:type="spellEnd"/>
            <w:r w:rsidRPr="00566143">
              <w:rPr>
                <w:lang w:val="ru-RU"/>
              </w:rPr>
              <w:t xml:space="preserve"> </w:t>
            </w:r>
            <w:proofErr w:type="spellStart"/>
            <w:r w:rsidRPr="00566143">
              <w:rPr>
                <w:lang w:val="ru-RU"/>
              </w:rPr>
              <w:t>дорожнього</w:t>
            </w:r>
            <w:proofErr w:type="spellEnd"/>
            <w:r w:rsidRPr="00566143">
              <w:rPr>
                <w:lang w:val="ru-RU"/>
              </w:rPr>
              <w:t xml:space="preserve"> </w:t>
            </w:r>
            <w:proofErr w:type="spellStart"/>
            <w:r w:rsidRPr="00566143">
              <w:rPr>
                <w:lang w:val="ru-RU"/>
              </w:rPr>
              <w:t>руху</w:t>
            </w:r>
            <w:proofErr w:type="spellEnd"/>
            <w:r w:rsidRPr="00566143">
              <w:rPr>
                <w:lang w:val="ru-RU"/>
              </w:rPr>
              <w:t xml:space="preserve"> в </w:t>
            </w:r>
            <w:proofErr w:type="spellStart"/>
            <w:r w:rsidRPr="00566143">
              <w:rPr>
                <w:lang w:val="ru-RU"/>
              </w:rPr>
              <w:t>Укравтодорі</w:t>
            </w:r>
            <w:proofErr w:type="spellEnd"/>
            <w:r w:rsidRPr="00566143">
              <w:rPr>
                <w:lang w:val="ru-RU"/>
              </w:rPr>
              <w:t xml:space="preserve">, органах </w:t>
            </w:r>
            <w:proofErr w:type="spellStart"/>
            <w:proofErr w:type="gramStart"/>
            <w:r w:rsidRPr="00566143">
              <w:rPr>
                <w:lang w:val="ru-RU"/>
              </w:rPr>
              <w:t>м</w:t>
            </w:r>
            <w:proofErr w:type="gramEnd"/>
            <w:r w:rsidRPr="00566143">
              <w:rPr>
                <w:lang w:val="ru-RU"/>
              </w:rPr>
              <w:t>ісцевого</w:t>
            </w:r>
            <w:proofErr w:type="spellEnd"/>
            <w:r w:rsidRPr="00566143">
              <w:rPr>
                <w:lang w:val="ru-RU"/>
              </w:rPr>
              <w:t xml:space="preserve"> </w:t>
            </w:r>
            <w:proofErr w:type="spellStart"/>
            <w:r w:rsidRPr="00566143">
              <w:rPr>
                <w:lang w:val="ru-RU"/>
              </w:rPr>
              <w:t>самоврядування</w:t>
            </w:r>
            <w:proofErr w:type="spellEnd"/>
            <w:r w:rsidRPr="00566143">
              <w:rPr>
                <w:lang w:val="ru-RU"/>
              </w:rPr>
              <w:t xml:space="preserve">, </w:t>
            </w:r>
            <w:proofErr w:type="spellStart"/>
            <w:r w:rsidRPr="00566143">
              <w:rPr>
                <w:lang w:val="ru-RU"/>
              </w:rPr>
              <w:t>Управлінні</w:t>
            </w:r>
            <w:proofErr w:type="spellEnd"/>
            <w:r w:rsidRPr="00566143">
              <w:rPr>
                <w:lang w:val="ru-RU"/>
              </w:rPr>
              <w:t xml:space="preserve"> </w:t>
            </w:r>
            <w:proofErr w:type="spellStart"/>
            <w:r w:rsidRPr="00566143">
              <w:rPr>
                <w:lang w:val="ru-RU"/>
              </w:rPr>
              <w:t>Укртрансбезпеки</w:t>
            </w:r>
            <w:proofErr w:type="spellEnd"/>
            <w:r w:rsidRPr="00566143">
              <w:rPr>
                <w:lang w:val="ru-RU"/>
              </w:rPr>
              <w:t xml:space="preserve"> </w:t>
            </w:r>
            <w:proofErr w:type="spellStart"/>
            <w:r w:rsidRPr="00566143">
              <w:rPr>
                <w:lang w:val="ru-RU"/>
              </w:rPr>
              <w:t>України</w:t>
            </w:r>
            <w:proofErr w:type="spellEnd"/>
            <w:r w:rsidRPr="00566143">
              <w:rPr>
                <w:lang w:val="ru-RU"/>
              </w:rPr>
              <w:t xml:space="preserve"> в </w:t>
            </w:r>
            <w:proofErr w:type="spellStart"/>
            <w:r w:rsidRPr="00566143">
              <w:rPr>
                <w:lang w:val="ru-RU"/>
              </w:rPr>
              <w:t>Чернігівській</w:t>
            </w:r>
            <w:proofErr w:type="spellEnd"/>
            <w:r w:rsidRPr="00566143">
              <w:rPr>
                <w:lang w:val="ru-RU"/>
              </w:rPr>
              <w:t xml:space="preserve"> </w:t>
            </w:r>
            <w:proofErr w:type="spellStart"/>
            <w:r w:rsidRPr="00566143">
              <w:rPr>
                <w:lang w:val="ru-RU"/>
              </w:rPr>
              <w:t>області</w:t>
            </w:r>
            <w:proofErr w:type="spellEnd"/>
            <w:r w:rsidRPr="00566143">
              <w:rPr>
                <w:lang w:val="ru-RU"/>
              </w:rPr>
              <w:t xml:space="preserve">, Головному </w:t>
            </w:r>
            <w:proofErr w:type="spellStart"/>
            <w:r w:rsidRPr="00566143">
              <w:rPr>
                <w:lang w:val="ru-RU"/>
              </w:rPr>
              <w:t>управлінні</w:t>
            </w:r>
            <w:proofErr w:type="spellEnd"/>
            <w:r w:rsidRPr="00566143">
              <w:rPr>
                <w:lang w:val="ru-RU"/>
              </w:rPr>
              <w:t xml:space="preserve"> </w:t>
            </w:r>
            <w:proofErr w:type="spellStart"/>
            <w:r w:rsidRPr="00566143">
              <w:rPr>
                <w:lang w:val="ru-RU"/>
              </w:rPr>
              <w:t>Національної</w:t>
            </w:r>
            <w:proofErr w:type="spellEnd"/>
            <w:r w:rsidRPr="00566143">
              <w:rPr>
                <w:lang w:val="ru-RU"/>
              </w:rPr>
              <w:t xml:space="preserve"> </w:t>
            </w:r>
            <w:proofErr w:type="spellStart"/>
            <w:r w:rsidRPr="00566143">
              <w:rPr>
                <w:lang w:val="ru-RU"/>
              </w:rPr>
              <w:t>поіції</w:t>
            </w:r>
            <w:proofErr w:type="spellEnd"/>
            <w:r w:rsidRPr="00566143">
              <w:rPr>
                <w:lang w:val="ru-RU"/>
              </w:rPr>
              <w:t xml:space="preserve"> у </w:t>
            </w:r>
            <w:proofErr w:type="spellStart"/>
            <w:r w:rsidRPr="00566143">
              <w:rPr>
                <w:lang w:val="ru-RU"/>
              </w:rPr>
              <w:t>Ченігівській</w:t>
            </w:r>
            <w:proofErr w:type="spellEnd"/>
            <w:r w:rsidRPr="00566143">
              <w:rPr>
                <w:lang w:val="ru-RU"/>
              </w:rPr>
              <w:t xml:space="preserve"> </w:t>
            </w:r>
            <w:proofErr w:type="spellStart"/>
            <w:r w:rsidRPr="00566143">
              <w:rPr>
                <w:lang w:val="ru-RU"/>
              </w:rPr>
              <w:t>області</w:t>
            </w:r>
            <w:proofErr w:type="spellEnd"/>
            <w:r w:rsidRPr="00566143">
              <w:rPr>
                <w:lang w:val="ru-RU"/>
              </w:rPr>
              <w:t xml:space="preserve">. </w:t>
            </w:r>
          </w:p>
        </w:tc>
      </w:tr>
      <w:tr w:rsidR="00566143" w:rsidRPr="00566143" w:rsidTr="008F71B5">
        <w:trPr>
          <w:trHeight w:val="1133"/>
        </w:trPr>
        <w:tc>
          <w:tcPr>
            <w:tcW w:w="3303" w:type="dxa"/>
            <w:gridSpan w:val="2"/>
            <w:hideMark/>
          </w:tcPr>
          <w:p w:rsidR="00566143" w:rsidRPr="00566143" w:rsidRDefault="00566143" w:rsidP="008F71B5">
            <w:pPr>
              <w:rPr>
                <w:b/>
              </w:rPr>
            </w:pPr>
            <w:r w:rsidRPr="00566143">
              <w:rPr>
                <w:b/>
              </w:rPr>
              <w:lastRenderedPageBreak/>
              <w:t xml:space="preserve">Умови оплати праці </w:t>
            </w:r>
          </w:p>
        </w:tc>
        <w:tc>
          <w:tcPr>
            <w:tcW w:w="6636" w:type="dxa"/>
            <w:gridSpan w:val="2"/>
            <w:hideMark/>
          </w:tcPr>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sz w:val="24"/>
                <w:szCs w:val="24"/>
              </w:rPr>
              <w:t xml:space="preserve">Відповідно до штатного розпису посадовий оклад становить 6200,00 </w:t>
            </w:r>
            <w:proofErr w:type="spellStart"/>
            <w:r w:rsidRPr="00566143">
              <w:rPr>
                <w:rFonts w:ascii="Times New Roman" w:hAnsi="Times New Roman"/>
                <w:sz w:val="24"/>
                <w:szCs w:val="24"/>
              </w:rPr>
              <w:t>грн</w:t>
            </w:r>
            <w:proofErr w:type="spellEnd"/>
            <w:r w:rsidRPr="00566143">
              <w:rPr>
                <w:rFonts w:ascii="Times New Roman" w:hAnsi="Times New Roman"/>
                <w:sz w:val="24"/>
                <w:szCs w:val="24"/>
              </w:rPr>
              <w:t>, надбавка за ранг державного службовця, надбавка за вислугу років (за наявності стажу державної служби) та премія (у разі встановлення).</w:t>
            </w:r>
          </w:p>
        </w:tc>
      </w:tr>
      <w:tr w:rsidR="00566143" w:rsidRPr="00566143" w:rsidTr="008F71B5">
        <w:trPr>
          <w:trHeight w:val="111"/>
        </w:trPr>
        <w:tc>
          <w:tcPr>
            <w:tcW w:w="3303" w:type="dxa"/>
            <w:gridSpan w:val="2"/>
            <w:hideMark/>
          </w:tcPr>
          <w:p w:rsidR="00566143" w:rsidRPr="00566143" w:rsidRDefault="00566143" w:rsidP="008F71B5">
            <w:pPr>
              <w:spacing w:before="120"/>
              <w:rPr>
                <w:b/>
              </w:rPr>
            </w:pPr>
            <w:r w:rsidRPr="00566143">
              <w:rPr>
                <w:b/>
              </w:rPr>
              <w:t>Інформація про строковість чи безстроковість призначення на посаду</w:t>
            </w:r>
          </w:p>
        </w:tc>
        <w:tc>
          <w:tcPr>
            <w:tcW w:w="6636" w:type="dxa"/>
            <w:gridSpan w:val="2"/>
          </w:tcPr>
          <w:p w:rsidR="00566143" w:rsidRPr="00566143" w:rsidRDefault="00566143" w:rsidP="008F71B5">
            <w:pPr>
              <w:jc w:val="both"/>
            </w:pPr>
          </w:p>
          <w:p w:rsidR="00566143" w:rsidRPr="00566143" w:rsidRDefault="00566143" w:rsidP="008F71B5">
            <w:pPr>
              <w:jc w:val="both"/>
              <w:rPr>
                <w:b/>
                <w:bCs/>
                <w:i/>
                <w:iCs/>
              </w:rPr>
            </w:pPr>
            <w:r w:rsidRPr="00566143">
              <w:t>Безстроково.</w:t>
            </w:r>
          </w:p>
          <w:p w:rsidR="00566143" w:rsidRPr="00566143" w:rsidRDefault="00566143" w:rsidP="008F71B5">
            <w:pPr>
              <w:spacing w:before="120"/>
              <w:jc w:val="both"/>
            </w:pPr>
          </w:p>
        </w:tc>
      </w:tr>
      <w:tr w:rsidR="00566143" w:rsidRPr="00566143" w:rsidTr="008F71B5">
        <w:trPr>
          <w:trHeight w:val="111"/>
        </w:trPr>
        <w:tc>
          <w:tcPr>
            <w:tcW w:w="3303" w:type="dxa"/>
            <w:gridSpan w:val="2"/>
            <w:hideMark/>
          </w:tcPr>
          <w:p w:rsidR="00566143" w:rsidRPr="00566143" w:rsidRDefault="00566143" w:rsidP="008F71B5">
            <w:pPr>
              <w:rPr>
                <w:b/>
                <w:lang w:val="ru-RU"/>
              </w:rPr>
            </w:pPr>
          </w:p>
          <w:p w:rsidR="00566143" w:rsidRPr="00566143" w:rsidRDefault="00566143" w:rsidP="008F71B5">
            <w:pPr>
              <w:rPr>
                <w:b/>
              </w:rPr>
            </w:pPr>
            <w:r w:rsidRPr="00566143">
              <w:rPr>
                <w:b/>
              </w:rPr>
              <w:t>Перелік документів, необхідних для участі в конкурсі, та строк їх подання</w:t>
            </w:r>
          </w:p>
        </w:tc>
        <w:tc>
          <w:tcPr>
            <w:tcW w:w="6636" w:type="dxa"/>
            <w:gridSpan w:val="2"/>
          </w:tcPr>
          <w:p w:rsidR="00566143" w:rsidRPr="00566143" w:rsidRDefault="00566143" w:rsidP="008F71B5">
            <w:pPr>
              <w:pStyle w:val="rvps2"/>
              <w:spacing w:before="0" w:beforeAutospacing="0" w:after="0" w:afterAutospacing="0"/>
              <w:jc w:val="both"/>
              <w:rPr>
                <w:lang w:val="uk-UA" w:eastAsia="en-US"/>
              </w:rPr>
            </w:pPr>
          </w:p>
          <w:p w:rsidR="00566143" w:rsidRPr="00566143" w:rsidRDefault="00566143" w:rsidP="008F71B5">
            <w:pPr>
              <w:pStyle w:val="rvps2"/>
              <w:spacing w:before="0" w:beforeAutospacing="0" w:after="0" w:afterAutospacing="0"/>
              <w:jc w:val="both"/>
              <w:rPr>
                <w:lang w:val="uk-UA" w:eastAsia="en-US"/>
              </w:rPr>
            </w:pPr>
            <w:r w:rsidRPr="00566143">
              <w:rPr>
                <w:lang w:val="uk-UA" w:eastAsia="en-US"/>
              </w:rPr>
              <w:t>1. Копія паспорта громадянина України.</w:t>
            </w:r>
          </w:p>
          <w:p w:rsidR="00566143" w:rsidRPr="00566143" w:rsidRDefault="00566143" w:rsidP="008F71B5">
            <w:pPr>
              <w:pStyle w:val="rvps2"/>
              <w:spacing w:before="0" w:beforeAutospacing="0" w:after="0" w:afterAutospacing="0"/>
              <w:jc w:val="both"/>
              <w:rPr>
                <w:lang w:val="uk-UA" w:eastAsia="en-US"/>
              </w:rPr>
            </w:pPr>
            <w:r w:rsidRPr="00566143">
              <w:rPr>
                <w:lang w:val="uk-UA" w:eastAsia="en-US"/>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66143" w:rsidRPr="00566143" w:rsidRDefault="00566143" w:rsidP="008F71B5">
            <w:pPr>
              <w:pStyle w:val="rvps2"/>
              <w:spacing w:before="0" w:beforeAutospacing="0" w:after="0" w:afterAutospacing="0"/>
              <w:jc w:val="both"/>
              <w:rPr>
                <w:lang w:val="uk-UA" w:eastAsia="en-US"/>
              </w:rPr>
            </w:pPr>
            <w:r w:rsidRPr="00566143">
              <w:rPr>
                <w:lang w:val="uk-UA" w:eastAsia="en-US"/>
              </w:rPr>
              <w:t xml:space="preserve">3. Письмова заява, в якій повідомляється, що до претендента не застосовуються заборони, визначені </w:t>
            </w:r>
            <w:hyperlink r:id="rId4" w:anchor="n13" w:tgtFrame="_blank" w:history="1">
              <w:r w:rsidRPr="00566143">
                <w:rPr>
                  <w:rStyle w:val="a3"/>
                  <w:color w:val="000000"/>
                  <w:lang w:val="uk-UA" w:eastAsia="en-US"/>
                </w:rPr>
                <w:t>частиною третьою</w:t>
              </w:r>
            </w:hyperlink>
            <w:r w:rsidRPr="00566143">
              <w:rPr>
                <w:color w:val="000000"/>
                <w:lang w:val="uk-UA" w:eastAsia="en-US"/>
              </w:rPr>
              <w:t xml:space="preserve"> або </w:t>
            </w:r>
            <w:hyperlink r:id="rId5" w:anchor="n14" w:tgtFrame="_blank" w:history="1">
              <w:r w:rsidRPr="00566143">
                <w:rPr>
                  <w:rStyle w:val="a3"/>
                  <w:color w:val="000000"/>
                  <w:lang w:val="uk-UA" w:eastAsia="en-US"/>
                </w:rPr>
                <w:t>четвертою</w:t>
              </w:r>
            </w:hyperlink>
            <w:r w:rsidRPr="00566143">
              <w:rPr>
                <w:color w:val="000000"/>
                <w:lang w:val="uk-UA" w:eastAsia="en-US"/>
              </w:rPr>
              <w:t xml:space="preserve"> статті 1</w:t>
            </w:r>
            <w:r w:rsidRPr="00566143">
              <w:rPr>
                <w:lang w:val="uk-UA" w:eastAsia="en-US"/>
              </w:rPr>
              <w:t xml:space="preserve">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566143" w:rsidRPr="00566143" w:rsidRDefault="00566143" w:rsidP="008F71B5">
            <w:pPr>
              <w:pStyle w:val="rvps2"/>
              <w:spacing w:before="0" w:beforeAutospacing="0" w:after="0" w:afterAutospacing="0"/>
              <w:jc w:val="both"/>
              <w:rPr>
                <w:sz w:val="27"/>
                <w:szCs w:val="27"/>
                <w:lang w:val="uk-UA"/>
              </w:rPr>
            </w:pPr>
            <w:r w:rsidRPr="00566143">
              <w:rPr>
                <w:lang w:val="uk-UA" w:eastAsia="en-US"/>
              </w:rPr>
              <w:t>4. З</w:t>
            </w:r>
            <w:r w:rsidRPr="00566143">
              <w:rPr>
                <w:lang w:val="uk-UA"/>
              </w:rPr>
              <w:t>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66143" w:rsidRPr="00566143" w:rsidRDefault="00566143" w:rsidP="008F71B5">
            <w:pPr>
              <w:pStyle w:val="rvps2"/>
              <w:spacing w:before="0" w:beforeAutospacing="0" w:after="0" w:afterAutospacing="0"/>
              <w:jc w:val="both"/>
              <w:rPr>
                <w:lang w:val="uk-UA" w:eastAsia="en-US"/>
              </w:rPr>
            </w:pPr>
            <w:r w:rsidRPr="00566143">
              <w:rPr>
                <w:lang w:val="uk-UA" w:eastAsia="en-US"/>
              </w:rPr>
              <w:t>5. Копія (копії) документа (документів) про освіту з додатками.</w:t>
            </w:r>
          </w:p>
          <w:p w:rsidR="00566143" w:rsidRPr="00566143" w:rsidRDefault="00566143" w:rsidP="008F71B5">
            <w:pPr>
              <w:pStyle w:val="rvps2"/>
              <w:spacing w:before="0" w:beforeAutospacing="0" w:after="0" w:afterAutospacing="0"/>
              <w:jc w:val="both"/>
              <w:rPr>
                <w:lang w:val="uk-UA" w:eastAsia="en-US"/>
              </w:rPr>
            </w:pPr>
            <w:r w:rsidRPr="00566143">
              <w:rPr>
                <w:lang w:val="uk-UA" w:eastAsia="en-US"/>
              </w:rPr>
              <w:t xml:space="preserve">6. Оригінал </w:t>
            </w:r>
            <w:r w:rsidRPr="00566143">
              <w:rPr>
                <w:color w:val="000000"/>
                <w:shd w:val="clear" w:color="auto" w:fill="FFFFFF"/>
                <w:lang w:val="uk-UA" w:eastAsia="en-US"/>
              </w:rPr>
              <w:t>посвідчення атестації щодо вільного володіння державною мовою.</w:t>
            </w:r>
          </w:p>
          <w:p w:rsidR="00566143" w:rsidRPr="00566143" w:rsidRDefault="00566143" w:rsidP="008F71B5">
            <w:pPr>
              <w:pStyle w:val="rvps2"/>
              <w:spacing w:before="0" w:beforeAutospacing="0" w:after="0" w:afterAutospacing="0"/>
              <w:jc w:val="both"/>
              <w:rPr>
                <w:spacing w:val="-4"/>
                <w:lang w:val="uk-UA" w:eastAsia="en-US"/>
              </w:rPr>
            </w:pPr>
            <w:r w:rsidRPr="00566143">
              <w:rPr>
                <w:spacing w:val="-4"/>
                <w:lang w:val="uk-UA" w:eastAsia="en-US"/>
              </w:rPr>
              <w:t xml:space="preserve">7. </w:t>
            </w:r>
            <w:r w:rsidRPr="00566143">
              <w:rPr>
                <w:lang w:val="uk-UA"/>
              </w:rPr>
              <w:t>Заповнена особова картка встановленого зразка.</w:t>
            </w:r>
          </w:p>
          <w:p w:rsidR="00566143" w:rsidRPr="00566143" w:rsidRDefault="00566143" w:rsidP="008F71B5">
            <w:pPr>
              <w:pStyle w:val="rvps2"/>
              <w:spacing w:before="0" w:beforeAutospacing="0" w:after="0" w:afterAutospacing="0"/>
              <w:jc w:val="both"/>
              <w:rPr>
                <w:lang w:val="uk-UA"/>
              </w:rPr>
            </w:pPr>
            <w:r w:rsidRPr="00566143">
              <w:rPr>
                <w:spacing w:val="-2"/>
                <w:lang w:val="uk-UA" w:eastAsia="en-US"/>
              </w:rPr>
              <w:t xml:space="preserve">8. </w:t>
            </w:r>
            <w:r w:rsidRPr="00566143">
              <w:rPr>
                <w:lang w:val="uk-UA"/>
              </w:rPr>
              <w:t xml:space="preserve">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w:t>
            </w:r>
            <w:proofErr w:type="spellStart"/>
            <w:r w:rsidRPr="00566143">
              <w:rPr>
                <w:lang w:val="uk-UA"/>
              </w:rPr>
              <w:t>веб</w:t>
            </w:r>
            <w:proofErr w:type="spellEnd"/>
            <w:r w:rsidRPr="00566143">
              <w:rPr>
                <w:lang w:val="uk-UA"/>
              </w:rPr>
              <w:t xml:space="preserve"> – сайті НАЗК)</w:t>
            </w:r>
          </w:p>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b/>
                <w:sz w:val="24"/>
                <w:szCs w:val="24"/>
              </w:rPr>
              <w:t>Документи подаються:</w:t>
            </w:r>
            <w:r w:rsidRPr="00566143">
              <w:rPr>
                <w:rFonts w:ascii="Times New Roman" w:hAnsi="Times New Roman"/>
                <w:sz w:val="24"/>
                <w:szCs w:val="24"/>
              </w:rPr>
              <w:t xml:space="preserve"> до 17:00 години, </w:t>
            </w:r>
          </w:p>
          <w:p w:rsidR="00566143" w:rsidRPr="00566143" w:rsidRDefault="00566143" w:rsidP="008F71B5">
            <w:pPr>
              <w:pStyle w:val="a5"/>
              <w:spacing w:before="0"/>
              <w:ind w:firstLine="0"/>
              <w:jc w:val="both"/>
              <w:rPr>
                <w:rFonts w:ascii="Times New Roman" w:hAnsi="Times New Roman"/>
                <w:color w:val="000000"/>
                <w:sz w:val="24"/>
                <w:szCs w:val="24"/>
              </w:rPr>
            </w:pPr>
            <w:r w:rsidRPr="00566143">
              <w:rPr>
                <w:rFonts w:ascii="Times New Roman" w:hAnsi="Times New Roman"/>
                <w:sz w:val="24"/>
                <w:szCs w:val="24"/>
                <w:lang w:val="ru-RU"/>
              </w:rPr>
              <w:t>31</w:t>
            </w:r>
            <w:r w:rsidRPr="00566143">
              <w:rPr>
                <w:rFonts w:ascii="Times New Roman" w:hAnsi="Times New Roman"/>
                <w:sz w:val="24"/>
                <w:szCs w:val="24"/>
              </w:rPr>
              <w:t xml:space="preserve"> липня 2019 року</w:t>
            </w:r>
            <w:r w:rsidRPr="00566143">
              <w:rPr>
                <w:rFonts w:ascii="Times New Roman" w:hAnsi="Times New Roman"/>
                <w:color w:val="000000"/>
                <w:sz w:val="24"/>
                <w:szCs w:val="24"/>
              </w:rPr>
              <w:t xml:space="preserve">, </w:t>
            </w:r>
          </w:p>
          <w:p w:rsidR="00566143" w:rsidRPr="00566143" w:rsidRDefault="00566143" w:rsidP="008F71B5">
            <w:pPr>
              <w:pStyle w:val="a5"/>
              <w:spacing w:before="0"/>
              <w:ind w:firstLine="0"/>
              <w:jc w:val="both"/>
              <w:rPr>
                <w:rFonts w:ascii="Times New Roman" w:hAnsi="Times New Roman"/>
                <w:szCs w:val="26"/>
              </w:rPr>
            </w:pPr>
            <w:r w:rsidRPr="00566143">
              <w:rPr>
                <w:rFonts w:ascii="Times New Roman" w:hAnsi="Times New Roman"/>
                <w:b/>
                <w:i/>
                <w:color w:val="000000"/>
                <w:sz w:val="24"/>
                <w:szCs w:val="24"/>
              </w:rPr>
              <w:t>за адресою</w:t>
            </w:r>
            <w:r w:rsidRPr="00566143">
              <w:rPr>
                <w:rFonts w:ascii="Times New Roman" w:hAnsi="Times New Roman"/>
                <w:color w:val="000000"/>
                <w:sz w:val="24"/>
                <w:szCs w:val="24"/>
              </w:rPr>
              <w:t xml:space="preserve"> </w:t>
            </w:r>
            <w:r w:rsidRPr="00566143">
              <w:rPr>
                <w:rFonts w:ascii="Times New Roman" w:hAnsi="Times New Roman"/>
                <w:sz w:val="24"/>
                <w:szCs w:val="24"/>
              </w:rPr>
              <w:t xml:space="preserve">вул. </w:t>
            </w:r>
            <w:proofErr w:type="spellStart"/>
            <w:r w:rsidRPr="00566143">
              <w:rPr>
                <w:rFonts w:ascii="Times New Roman" w:hAnsi="Times New Roman"/>
                <w:sz w:val="24"/>
                <w:szCs w:val="24"/>
              </w:rPr>
              <w:t>Єлецька</w:t>
            </w:r>
            <w:proofErr w:type="spellEnd"/>
            <w:r w:rsidRPr="00566143">
              <w:rPr>
                <w:rFonts w:ascii="Times New Roman" w:hAnsi="Times New Roman"/>
                <w:sz w:val="24"/>
                <w:szCs w:val="24"/>
              </w:rPr>
              <w:t xml:space="preserve">, 11, </w:t>
            </w:r>
            <w:proofErr w:type="spellStart"/>
            <w:r w:rsidRPr="00566143">
              <w:rPr>
                <w:rFonts w:ascii="Times New Roman" w:hAnsi="Times New Roman"/>
                <w:sz w:val="24"/>
                <w:szCs w:val="24"/>
              </w:rPr>
              <w:t>каб</w:t>
            </w:r>
            <w:proofErr w:type="spellEnd"/>
            <w:r w:rsidRPr="00566143">
              <w:rPr>
                <w:rFonts w:ascii="Times New Roman" w:hAnsi="Times New Roman"/>
                <w:sz w:val="24"/>
                <w:szCs w:val="24"/>
              </w:rPr>
              <w:t>. 2, м. Чернігів, 14000.</w:t>
            </w:r>
          </w:p>
          <w:p w:rsidR="00566143" w:rsidRPr="00566143" w:rsidRDefault="00566143" w:rsidP="008F71B5">
            <w:pPr>
              <w:pStyle w:val="a5"/>
              <w:spacing w:before="0"/>
              <w:ind w:firstLine="0"/>
              <w:jc w:val="both"/>
              <w:rPr>
                <w:rFonts w:ascii="Times New Roman" w:hAnsi="Times New Roman"/>
                <w:color w:val="000000"/>
                <w:sz w:val="24"/>
                <w:szCs w:val="24"/>
              </w:rPr>
            </w:pPr>
          </w:p>
        </w:tc>
      </w:tr>
      <w:tr w:rsidR="00566143" w:rsidRPr="00566143" w:rsidTr="008F71B5">
        <w:trPr>
          <w:trHeight w:val="1757"/>
        </w:trPr>
        <w:tc>
          <w:tcPr>
            <w:tcW w:w="3303" w:type="dxa"/>
            <w:gridSpan w:val="2"/>
            <w:hideMark/>
          </w:tcPr>
          <w:p w:rsidR="00566143" w:rsidRPr="00566143" w:rsidRDefault="00566143" w:rsidP="008F71B5">
            <w:pPr>
              <w:rPr>
                <w:b/>
              </w:rPr>
            </w:pPr>
            <w:r w:rsidRPr="00566143">
              <w:rPr>
                <w:b/>
              </w:rPr>
              <w:t>Додаткові  (необов’язкові) документи</w:t>
            </w:r>
          </w:p>
        </w:tc>
        <w:tc>
          <w:tcPr>
            <w:tcW w:w="6636" w:type="dxa"/>
            <w:gridSpan w:val="2"/>
          </w:tcPr>
          <w:p w:rsidR="00566143" w:rsidRPr="00566143" w:rsidRDefault="00566143" w:rsidP="008F71B5">
            <w:pPr>
              <w:pStyle w:val="rvps2"/>
              <w:spacing w:before="0" w:beforeAutospacing="0" w:after="0" w:afterAutospacing="0"/>
              <w:jc w:val="both"/>
              <w:rPr>
                <w:lang w:val="uk-UA"/>
              </w:rPr>
            </w:pPr>
            <w:r w:rsidRPr="00566143">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66143" w:rsidRPr="00566143" w:rsidRDefault="00566143" w:rsidP="008F71B5">
            <w:pPr>
              <w:pStyle w:val="rvps14"/>
              <w:spacing w:before="0" w:beforeAutospacing="0" w:after="0" w:afterAutospacing="0"/>
              <w:jc w:val="both"/>
              <w:rPr>
                <w:lang w:eastAsia="en-US"/>
              </w:rPr>
            </w:pPr>
            <w:r w:rsidRPr="00566143">
              <w:rPr>
                <w:sz w:val="22"/>
                <w:szCs w:val="22"/>
              </w:rPr>
              <w:t>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566143" w:rsidRPr="00566143" w:rsidTr="008F71B5">
        <w:trPr>
          <w:trHeight w:val="273"/>
        </w:trPr>
        <w:tc>
          <w:tcPr>
            <w:tcW w:w="3303" w:type="dxa"/>
            <w:gridSpan w:val="2"/>
            <w:hideMark/>
          </w:tcPr>
          <w:p w:rsidR="00566143" w:rsidRPr="00566143" w:rsidRDefault="00566143" w:rsidP="008F71B5">
            <w:pPr>
              <w:rPr>
                <w:b/>
              </w:rPr>
            </w:pPr>
            <w:r w:rsidRPr="00566143">
              <w:rPr>
                <w:b/>
                <w:shd w:val="clear" w:color="auto" w:fill="FFFFFF"/>
              </w:rPr>
              <w:t>Місце, час і дата початку проведення перевірки володіння іноземною мовою, яка є однією з офіційних мов Ради Європи/тестування</w:t>
            </w:r>
          </w:p>
        </w:tc>
        <w:tc>
          <w:tcPr>
            <w:tcW w:w="6636" w:type="dxa"/>
            <w:gridSpan w:val="2"/>
          </w:tcPr>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color w:val="000000"/>
                <w:sz w:val="24"/>
                <w:szCs w:val="24"/>
              </w:rPr>
              <w:t>0</w:t>
            </w:r>
            <w:r w:rsidRPr="00566143">
              <w:rPr>
                <w:rFonts w:ascii="Times New Roman" w:hAnsi="Times New Roman"/>
                <w:color w:val="000000"/>
                <w:sz w:val="24"/>
                <w:szCs w:val="24"/>
                <w:lang w:val="ru-RU"/>
              </w:rPr>
              <w:t>5</w:t>
            </w:r>
            <w:r w:rsidRPr="00566143">
              <w:rPr>
                <w:rFonts w:ascii="Times New Roman" w:hAnsi="Times New Roman"/>
                <w:color w:val="000000"/>
                <w:sz w:val="24"/>
                <w:szCs w:val="24"/>
              </w:rPr>
              <w:t xml:space="preserve"> серпня 2019 року, </w:t>
            </w:r>
            <w:r w:rsidRPr="00566143">
              <w:rPr>
                <w:rFonts w:ascii="Times New Roman" w:hAnsi="Times New Roman"/>
                <w:sz w:val="24"/>
                <w:szCs w:val="24"/>
              </w:rPr>
              <w:t>о 10:00</w:t>
            </w:r>
          </w:p>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b/>
                <w:bCs/>
                <w:sz w:val="24"/>
                <w:szCs w:val="24"/>
              </w:rPr>
              <w:t>за адресою:</w:t>
            </w:r>
            <w:r w:rsidRPr="00566143">
              <w:rPr>
                <w:rFonts w:ascii="Times New Roman" w:hAnsi="Times New Roman"/>
                <w:sz w:val="24"/>
                <w:szCs w:val="24"/>
              </w:rPr>
              <w:t xml:space="preserve"> </w:t>
            </w:r>
          </w:p>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sz w:val="24"/>
                <w:szCs w:val="24"/>
              </w:rPr>
              <w:t xml:space="preserve">вул. </w:t>
            </w:r>
            <w:proofErr w:type="spellStart"/>
            <w:r w:rsidRPr="00566143">
              <w:rPr>
                <w:rFonts w:ascii="Times New Roman" w:hAnsi="Times New Roman"/>
                <w:sz w:val="24"/>
                <w:szCs w:val="24"/>
              </w:rPr>
              <w:t>Єлецька</w:t>
            </w:r>
            <w:proofErr w:type="spellEnd"/>
            <w:r w:rsidRPr="00566143">
              <w:rPr>
                <w:rFonts w:ascii="Times New Roman" w:hAnsi="Times New Roman"/>
                <w:sz w:val="24"/>
                <w:szCs w:val="24"/>
              </w:rPr>
              <w:t xml:space="preserve">, 11, </w:t>
            </w:r>
            <w:proofErr w:type="spellStart"/>
            <w:r w:rsidRPr="00566143">
              <w:rPr>
                <w:rFonts w:ascii="Times New Roman" w:hAnsi="Times New Roman"/>
                <w:sz w:val="24"/>
                <w:szCs w:val="24"/>
              </w:rPr>
              <w:t>каб</w:t>
            </w:r>
            <w:proofErr w:type="spellEnd"/>
            <w:r w:rsidRPr="00566143">
              <w:rPr>
                <w:rFonts w:ascii="Times New Roman" w:hAnsi="Times New Roman"/>
                <w:sz w:val="24"/>
                <w:szCs w:val="24"/>
              </w:rPr>
              <w:t>. 2, м. Чернігів, 14000.</w:t>
            </w:r>
          </w:p>
          <w:p w:rsidR="00566143" w:rsidRPr="00566143" w:rsidRDefault="00566143" w:rsidP="008F71B5">
            <w:pPr>
              <w:pStyle w:val="a5"/>
              <w:spacing w:before="0"/>
              <w:ind w:firstLine="0"/>
              <w:jc w:val="both"/>
              <w:rPr>
                <w:rFonts w:ascii="Times New Roman" w:hAnsi="Times New Roman"/>
                <w:sz w:val="24"/>
                <w:szCs w:val="24"/>
              </w:rPr>
            </w:pPr>
          </w:p>
        </w:tc>
      </w:tr>
      <w:tr w:rsidR="00566143" w:rsidRPr="00566143" w:rsidTr="008F71B5">
        <w:trPr>
          <w:trHeight w:val="855"/>
        </w:trPr>
        <w:tc>
          <w:tcPr>
            <w:tcW w:w="3303" w:type="dxa"/>
            <w:gridSpan w:val="2"/>
            <w:hideMark/>
          </w:tcPr>
          <w:p w:rsidR="00566143" w:rsidRPr="00566143" w:rsidRDefault="00566143" w:rsidP="008F71B5">
            <w:pPr>
              <w:rPr>
                <w:b/>
                <w:lang w:val="ru-RU"/>
              </w:rPr>
            </w:pPr>
          </w:p>
          <w:p w:rsidR="00566143" w:rsidRPr="00566143" w:rsidRDefault="00566143" w:rsidP="008F71B5">
            <w:pPr>
              <w:rPr>
                <w:b/>
              </w:rPr>
            </w:pPr>
            <w:r w:rsidRPr="00566143">
              <w:rPr>
                <w:b/>
              </w:rPr>
              <w:t xml:space="preserve">Прізвище, ім’я та по батькові, номер телефону та адреса електронної пошти особи, яка надає </w:t>
            </w:r>
            <w:r w:rsidRPr="00566143">
              <w:rPr>
                <w:b/>
              </w:rPr>
              <w:lastRenderedPageBreak/>
              <w:t>додаткову інформацію з питань проведення конкурсу</w:t>
            </w:r>
          </w:p>
        </w:tc>
        <w:tc>
          <w:tcPr>
            <w:tcW w:w="6636" w:type="dxa"/>
            <w:gridSpan w:val="2"/>
            <w:hideMark/>
          </w:tcPr>
          <w:p w:rsidR="00566143" w:rsidRPr="00566143" w:rsidRDefault="00566143" w:rsidP="008F71B5">
            <w:pPr>
              <w:pStyle w:val="rvps14"/>
              <w:spacing w:before="0" w:beforeAutospacing="0" w:after="0" w:afterAutospacing="0"/>
              <w:rPr>
                <w:lang w:val="ru-RU"/>
              </w:rPr>
            </w:pPr>
          </w:p>
          <w:p w:rsidR="00566143" w:rsidRPr="00566143" w:rsidRDefault="00566143" w:rsidP="008F71B5">
            <w:pPr>
              <w:pStyle w:val="rvps14"/>
              <w:spacing w:before="0" w:beforeAutospacing="0" w:after="0" w:afterAutospacing="0"/>
            </w:pPr>
            <w:r w:rsidRPr="00566143">
              <w:t>Кравченко Ірина Михайлівна</w:t>
            </w:r>
          </w:p>
          <w:p w:rsidR="00566143" w:rsidRPr="00566143" w:rsidRDefault="00566143" w:rsidP="008F71B5">
            <w:pPr>
              <w:pStyle w:val="rvps14"/>
              <w:spacing w:before="0" w:beforeAutospacing="0" w:after="0" w:afterAutospacing="0"/>
            </w:pPr>
            <w:r w:rsidRPr="00566143">
              <w:rPr>
                <w:b/>
                <w:bCs/>
              </w:rPr>
              <w:t xml:space="preserve">тел. </w:t>
            </w:r>
            <w:r w:rsidRPr="00566143">
              <w:t>(0462) 640-347</w:t>
            </w:r>
          </w:p>
          <w:p w:rsidR="00566143" w:rsidRPr="00566143" w:rsidRDefault="00566143" w:rsidP="008F71B5">
            <w:pPr>
              <w:pStyle w:val="rvps14"/>
              <w:spacing w:before="0" w:beforeAutospacing="0" w:after="0" w:afterAutospacing="0"/>
              <w:rPr>
                <w:color w:val="000000"/>
              </w:rPr>
            </w:pPr>
            <w:r w:rsidRPr="00566143">
              <w:rPr>
                <w:b/>
                <w:bCs/>
                <w:i/>
                <w:iCs/>
                <w:color w:val="000000"/>
              </w:rPr>
              <w:t>e-</w:t>
            </w:r>
            <w:proofErr w:type="spellStart"/>
            <w:r w:rsidRPr="00566143">
              <w:rPr>
                <w:b/>
                <w:bCs/>
                <w:i/>
                <w:iCs/>
                <w:color w:val="000000"/>
              </w:rPr>
              <w:t>mail</w:t>
            </w:r>
            <w:proofErr w:type="spellEnd"/>
            <w:r w:rsidRPr="00566143">
              <w:rPr>
                <w:b/>
                <w:bCs/>
                <w:i/>
                <w:iCs/>
                <w:color w:val="000000"/>
              </w:rPr>
              <w:t>:</w:t>
            </w:r>
            <w:r w:rsidRPr="00566143">
              <w:rPr>
                <w:color w:val="000000"/>
              </w:rPr>
              <w:t xml:space="preserve"> </w:t>
            </w:r>
            <w:proofErr w:type="spellStart"/>
            <w:r w:rsidRPr="00566143">
              <w:rPr>
                <w:color w:val="000000"/>
                <w:lang w:val="en-US"/>
              </w:rPr>
              <w:t>ukb</w:t>
            </w:r>
            <w:proofErr w:type="spellEnd"/>
            <w:r w:rsidRPr="00566143">
              <w:rPr>
                <w:color w:val="000000"/>
                <w:lang w:val="ru-RU"/>
              </w:rPr>
              <w:t>_</w:t>
            </w:r>
            <w:proofErr w:type="spellStart"/>
            <w:r w:rsidRPr="00566143">
              <w:rPr>
                <w:color w:val="000000"/>
                <w:lang w:val="en-US"/>
              </w:rPr>
              <w:t>kadr</w:t>
            </w:r>
            <w:proofErr w:type="spellEnd"/>
            <w:r w:rsidRPr="00566143">
              <w:rPr>
                <w:color w:val="000000"/>
                <w:lang w:val="ru-RU"/>
              </w:rPr>
              <w:t>1</w:t>
            </w:r>
            <w:r w:rsidRPr="00566143">
              <w:rPr>
                <w:color w:val="000000"/>
              </w:rPr>
              <w:t>@</w:t>
            </w:r>
            <w:proofErr w:type="spellStart"/>
            <w:r w:rsidRPr="00566143">
              <w:rPr>
                <w:color w:val="000000"/>
              </w:rPr>
              <w:t>cg.gov.ua</w:t>
            </w:r>
            <w:proofErr w:type="spellEnd"/>
          </w:p>
        </w:tc>
      </w:tr>
      <w:tr w:rsidR="00566143" w:rsidRPr="00566143" w:rsidTr="008F71B5">
        <w:trPr>
          <w:trHeight w:val="207"/>
        </w:trPr>
        <w:tc>
          <w:tcPr>
            <w:tcW w:w="9939" w:type="dxa"/>
            <w:gridSpan w:val="4"/>
            <w:hideMark/>
          </w:tcPr>
          <w:p w:rsidR="00566143" w:rsidRPr="00566143" w:rsidRDefault="00566143" w:rsidP="008F71B5">
            <w:pPr>
              <w:pStyle w:val="a5"/>
              <w:spacing w:before="0"/>
              <w:ind w:firstLine="0"/>
              <w:jc w:val="center"/>
              <w:rPr>
                <w:rFonts w:ascii="Times New Roman" w:hAnsi="Times New Roman"/>
                <w:b/>
                <w:bCs/>
                <w:sz w:val="24"/>
                <w:szCs w:val="24"/>
                <w:lang w:eastAsia="en-US"/>
              </w:rPr>
            </w:pPr>
          </w:p>
          <w:p w:rsidR="00566143" w:rsidRPr="00566143" w:rsidRDefault="00566143" w:rsidP="008F71B5">
            <w:pPr>
              <w:pStyle w:val="a5"/>
              <w:spacing w:before="0"/>
              <w:ind w:firstLine="0"/>
              <w:jc w:val="center"/>
              <w:rPr>
                <w:rFonts w:ascii="Times New Roman" w:hAnsi="Times New Roman"/>
                <w:b/>
                <w:bCs/>
                <w:sz w:val="24"/>
                <w:szCs w:val="24"/>
                <w:lang w:eastAsia="en-US"/>
              </w:rPr>
            </w:pPr>
            <w:r w:rsidRPr="00566143">
              <w:rPr>
                <w:rFonts w:ascii="Times New Roman" w:hAnsi="Times New Roman"/>
                <w:b/>
                <w:bCs/>
                <w:sz w:val="24"/>
                <w:szCs w:val="24"/>
                <w:lang w:eastAsia="en-US"/>
              </w:rPr>
              <w:t>Кваліфікаційні вимоги</w:t>
            </w:r>
          </w:p>
          <w:p w:rsidR="00566143" w:rsidRPr="00566143" w:rsidRDefault="00566143" w:rsidP="008F71B5">
            <w:pPr>
              <w:pStyle w:val="a5"/>
              <w:spacing w:before="0"/>
              <w:ind w:firstLine="0"/>
              <w:jc w:val="center"/>
              <w:rPr>
                <w:rFonts w:ascii="Times New Roman" w:hAnsi="Times New Roman"/>
                <w:b/>
                <w:bCs/>
                <w:sz w:val="24"/>
                <w:szCs w:val="24"/>
                <w:lang w:eastAsia="en-US"/>
              </w:rPr>
            </w:pPr>
          </w:p>
        </w:tc>
      </w:tr>
      <w:tr w:rsidR="00566143" w:rsidRPr="00566143" w:rsidTr="008F71B5">
        <w:trPr>
          <w:trHeight w:val="334"/>
        </w:trPr>
        <w:tc>
          <w:tcPr>
            <w:tcW w:w="507" w:type="dxa"/>
            <w:hideMark/>
          </w:tcPr>
          <w:p w:rsidR="00566143" w:rsidRPr="00566143" w:rsidRDefault="00566143" w:rsidP="008F71B5">
            <w:pPr>
              <w:pStyle w:val="a5"/>
              <w:spacing w:before="0"/>
              <w:ind w:firstLine="0"/>
              <w:jc w:val="center"/>
              <w:rPr>
                <w:rFonts w:ascii="Times New Roman" w:hAnsi="Times New Roman"/>
                <w:b/>
                <w:color w:val="000000"/>
                <w:sz w:val="24"/>
                <w:szCs w:val="24"/>
              </w:rPr>
            </w:pPr>
            <w:r w:rsidRPr="00566143">
              <w:rPr>
                <w:rFonts w:ascii="Times New Roman" w:hAnsi="Times New Roman"/>
                <w:b/>
                <w:color w:val="000000"/>
                <w:sz w:val="24"/>
                <w:szCs w:val="24"/>
              </w:rPr>
              <w:t>1</w:t>
            </w:r>
          </w:p>
        </w:tc>
        <w:tc>
          <w:tcPr>
            <w:tcW w:w="2900" w:type="dxa"/>
            <w:gridSpan w:val="2"/>
            <w:hideMark/>
          </w:tcPr>
          <w:p w:rsidR="00566143" w:rsidRPr="00566143" w:rsidRDefault="00566143" w:rsidP="008F71B5">
            <w:pPr>
              <w:pStyle w:val="a5"/>
              <w:spacing w:before="0"/>
              <w:ind w:firstLine="0"/>
              <w:rPr>
                <w:rFonts w:ascii="Times New Roman" w:hAnsi="Times New Roman"/>
                <w:b/>
                <w:color w:val="000000"/>
                <w:sz w:val="24"/>
                <w:szCs w:val="24"/>
              </w:rPr>
            </w:pPr>
            <w:r w:rsidRPr="00566143">
              <w:rPr>
                <w:rFonts w:ascii="Times New Roman" w:hAnsi="Times New Roman"/>
                <w:b/>
                <w:color w:val="000000"/>
                <w:sz w:val="24"/>
                <w:szCs w:val="24"/>
              </w:rPr>
              <w:t xml:space="preserve">Освіта  </w:t>
            </w:r>
          </w:p>
        </w:tc>
        <w:tc>
          <w:tcPr>
            <w:tcW w:w="6532" w:type="dxa"/>
            <w:hideMark/>
          </w:tcPr>
          <w:p w:rsidR="00566143" w:rsidRPr="00566143" w:rsidRDefault="00566143" w:rsidP="008F71B5">
            <w:pPr>
              <w:pStyle w:val="a5"/>
              <w:spacing w:before="0"/>
              <w:ind w:firstLine="0"/>
              <w:rPr>
                <w:rFonts w:ascii="Times New Roman" w:hAnsi="Times New Roman"/>
                <w:color w:val="000000"/>
                <w:sz w:val="24"/>
                <w:szCs w:val="24"/>
              </w:rPr>
            </w:pPr>
            <w:r w:rsidRPr="00566143">
              <w:rPr>
                <w:rFonts w:ascii="Times New Roman" w:hAnsi="Times New Roman"/>
                <w:sz w:val="24"/>
                <w:szCs w:val="24"/>
              </w:rPr>
              <w:t xml:space="preserve">Ступінь вищої освіти не нижче магістра, бажана галузь знань «Автомобільні дороги» або інша професійно-орієнтована освіта. </w:t>
            </w:r>
          </w:p>
        </w:tc>
      </w:tr>
      <w:tr w:rsidR="00566143" w:rsidRPr="00566143" w:rsidTr="008F71B5">
        <w:trPr>
          <w:trHeight w:val="313"/>
        </w:trPr>
        <w:tc>
          <w:tcPr>
            <w:tcW w:w="507" w:type="dxa"/>
            <w:hideMark/>
          </w:tcPr>
          <w:p w:rsidR="00566143" w:rsidRPr="00566143" w:rsidRDefault="00566143" w:rsidP="008F71B5">
            <w:pPr>
              <w:pStyle w:val="a5"/>
              <w:spacing w:before="0"/>
              <w:ind w:firstLine="0"/>
              <w:jc w:val="center"/>
              <w:rPr>
                <w:rFonts w:ascii="Times New Roman" w:hAnsi="Times New Roman"/>
                <w:b/>
                <w:sz w:val="24"/>
                <w:szCs w:val="24"/>
              </w:rPr>
            </w:pPr>
            <w:r w:rsidRPr="00566143">
              <w:rPr>
                <w:rFonts w:ascii="Times New Roman" w:hAnsi="Times New Roman"/>
                <w:b/>
                <w:sz w:val="24"/>
                <w:szCs w:val="24"/>
              </w:rPr>
              <w:t>2</w:t>
            </w:r>
          </w:p>
        </w:tc>
        <w:tc>
          <w:tcPr>
            <w:tcW w:w="2900" w:type="dxa"/>
            <w:gridSpan w:val="2"/>
            <w:hideMark/>
          </w:tcPr>
          <w:p w:rsidR="00566143" w:rsidRPr="00566143" w:rsidRDefault="00566143" w:rsidP="008F71B5">
            <w:pPr>
              <w:pStyle w:val="a5"/>
              <w:spacing w:before="0"/>
              <w:ind w:firstLine="0"/>
              <w:rPr>
                <w:rFonts w:ascii="Times New Roman" w:hAnsi="Times New Roman"/>
                <w:b/>
                <w:sz w:val="24"/>
                <w:szCs w:val="24"/>
              </w:rPr>
            </w:pPr>
            <w:r w:rsidRPr="00566143">
              <w:rPr>
                <w:rFonts w:ascii="Times New Roman" w:hAnsi="Times New Roman"/>
                <w:b/>
                <w:sz w:val="24"/>
                <w:szCs w:val="24"/>
              </w:rPr>
              <w:t xml:space="preserve">Досвід роботи </w:t>
            </w:r>
          </w:p>
        </w:tc>
        <w:tc>
          <w:tcPr>
            <w:tcW w:w="6532" w:type="dxa"/>
            <w:hideMark/>
          </w:tcPr>
          <w:p w:rsidR="00566143" w:rsidRPr="00566143" w:rsidRDefault="00566143" w:rsidP="008F71B5">
            <w:pPr>
              <w:pStyle w:val="a5"/>
              <w:spacing w:before="0"/>
              <w:ind w:firstLine="0"/>
              <w:jc w:val="both"/>
              <w:rPr>
                <w:rFonts w:ascii="Times New Roman" w:hAnsi="Times New Roman"/>
                <w:sz w:val="24"/>
                <w:szCs w:val="24"/>
              </w:rPr>
            </w:pPr>
            <w:r w:rsidRPr="00566143">
              <w:rPr>
                <w:rFonts w:ascii="Times New Roman" w:hAnsi="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p w:rsidR="00566143" w:rsidRPr="00566143" w:rsidRDefault="00566143" w:rsidP="008F71B5">
            <w:pPr>
              <w:pStyle w:val="a5"/>
              <w:spacing w:before="0"/>
              <w:ind w:firstLine="0"/>
              <w:jc w:val="both"/>
              <w:rPr>
                <w:rFonts w:ascii="Times New Roman" w:hAnsi="Times New Roman"/>
                <w:sz w:val="24"/>
                <w:szCs w:val="24"/>
              </w:rPr>
            </w:pPr>
          </w:p>
        </w:tc>
      </w:tr>
      <w:tr w:rsidR="00566143" w:rsidRPr="00566143" w:rsidTr="008F71B5">
        <w:trPr>
          <w:trHeight w:val="426"/>
        </w:trPr>
        <w:tc>
          <w:tcPr>
            <w:tcW w:w="507" w:type="dxa"/>
            <w:hideMark/>
          </w:tcPr>
          <w:p w:rsidR="00566143" w:rsidRPr="00566143" w:rsidRDefault="00566143" w:rsidP="008F71B5">
            <w:pPr>
              <w:pStyle w:val="a5"/>
              <w:spacing w:before="0"/>
              <w:ind w:firstLine="0"/>
              <w:jc w:val="center"/>
              <w:rPr>
                <w:rFonts w:ascii="Times New Roman" w:hAnsi="Times New Roman"/>
                <w:b/>
                <w:sz w:val="24"/>
                <w:szCs w:val="24"/>
              </w:rPr>
            </w:pPr>
            <w:r w:rsidRPr="00566143">
              <w:rPr>
                <w:rFonts w:ascii="Times New Roman" w:hAnsi="Times New Roman"/>
                <w:b/>
                <w:sz w:val="24"/>
                <w:szCs w:val="24"/>
              </w:rPr>
              <w:t>3</w:t>
            </w:r>
          </w:p>
        </w:tc>
        <w:tc>
          <w:tcPr>
            <w:tcW w:w="2900" w:type="dxa"/>
            <w:gridSpan w:val="2"/>
            <w:hideMark/>
          </w:tcPr>
          <w:p w:rsidR="00566143" w:rsidRPr="00566143" w:rsidRDefault="00566143" w:rsidP="008F71B5">
            <w:pPr>
              <w:pStyle w:val="a5"/>
              <w:spacing w:before="0"/>
              <w:ind w:firstLine="0"/>
              <w:rPr>
                <w:rFonts w:ascii="Times New Roman" w:hAnsi="Times New Roman"/>
                <w:b/>
                <w:sz w:val="24"/>
                <w:szCs w:val="24"/>
              </w:rPr>
            </w:pPr>
            <w:r w:rsidRPr="00566143">
              <w:rPr>
                <w:rFonts w:ascii="Times New Roman" w:hAnsi="Times New Roman"/>
                <w:b/>
                <w:sz w:val="24"/>
                <w:szCs w:val="24"/>
              </w:rPr>
              <w:t>Володіння державною мовою</w:t>
            </w:r>
          </w:p>
        </w:tc>
        <w:tc>
          <w:tcPr>
            <w:tcW w:w="6532" w:type="dxa"/>
          </w:tcPr>
          <w:p w:rsidR="00566143" w:rsidRPr="00566143" w:rsidRDefault="00566143" w:rsidP="008F71B5">
            <w:pPr>
              <w:pStyle w:val="a5"/>
              <w:spacing w:before="0"/>
              <w:ind w:firstLine="0"/>
              <w:rPr>
                <w:rFonts w:ascii="Times New Roman" w:hAnsi="Times New Roman"/>
                <w:sz w:val="24"/>
                <w:szCs w:val="24"/>
              </w:rPr>
            </w:pPr>
            <w:r w:rsidRPr="00566143">
              <w:rPr>
                <w:rFonts w:ascii="Times New Roman" w:hAnsi="Times New Roman"/>
                <w:sz w:val="24"/>
                <w:szCs w:val="24"/>
              </w:rPr>
              <w:t>Вільне володіння державною мовою.</w:t>
            </w:r>
          </w:p>
          <w:p w:rsidR="00566143" w:rsidRPr="00566143" w:rsidRDefault="00566143" w:rsidP="008F71B5">
            <w:pPr>
              <w:pStyle w:val="a5"/>
              <w:spacing w:before="0"/>
              <w:ind w:firstLine="0"/>
              <w:rPr>
                <w:rFonts w:ascii="Times New Roman" w:hAnsi="Times New Roman"/>
                <w:sz w:val="24"/>
                <w:szCs w:val="24"/>
              </w:rPr>
            </w:pPr>
          </w:p>
        </w:tc>
      </w:tr>
      <w:tr w:rsidR="00566143" w:rsidRPr="00566143" w:rsidTr="008F71B5">
        <w:trPr>
          <w:trHeight w:val="207"/>
        </w:trPr>
        <w:tc>
          <w:tcPr>
            <w:tcW w:w="9939" w:type="dxa"/>
            <w:gridSpan w:val="4"/>
            <w:vAlign w:val="center"/>
            <w:hideMark/>
          </w:tcPr>
          <w:p w:rsidR="00566143" w:rsidRPr="00566143" w:rsidRDefault="00566143" w:rsidP="008F71B5">
            <w:pPr>
              <w:pStyle w:val="a5"/>
              <w:spacing w:before="0"/>
              <w:ind w:firstLine="0"/>
              <w:jc w:val="center"/>
              <w:rPr>
                <w:rFonts w:ascii="Times New Roman" w:hAnsi="Times New Roman"/>
                <w:b/>
                <w:bCs/>
                <w:sz w:val="24"/>
                <w:szCs w:val="24"/>
              </w:rPr>
            </w:pPr>
            <w:r w:rsidRPr="00566143">
              <w:rPr>
                <w:rFonts w:ascii="Times New Roman" w:hAnsi="Times New Roman"/>
                <w:b/>
                <w:bCs/>
                <w:sz w:val="24"/>
                <w:szCs w:val="24"/>
              </w:rPr>
              <w:t>Вимоги до компетентності</w:t>
            </w:r>
          </w:p>
        </w:tc>
      </w:tr>
      <w:tr w:rsidR="00566143" w:rsidRPr="00566143" w:rsidTr="008F71B5">
        <w:trPr>
          <w:trHeight w:val="322"/>
        </w:trPr>
        <w:tc>
          <w:tcPr>
            <w:tcW w:w="507" w:type="dxa"/>
            <w:hideMark/>
          </w:tcPr>
          <w:p w:rsidR="00566143" w:rsidRPr="00566143" w:rsidRDefault="00566143" w:rsidP="008F71B5">
            <w:pPr>
              <w:jc w:val="center"/>
            </w:pPr>
          </w:p>
          <w:p w:rsidR="00566143" w:rsidRPr="00566143" w:rsidRDefault="00566143" w:rsidP="008F71B5">
            <w:pPr>
              <w:jc w:val="center"/>
            </w:pPr>
          </w:p>
        </w:tc>
        <w:tc>
          <w:tcPr>
            <w:tcW w:w="2900" w:type="dxa"/>
            <w:gridSpan w:val="2"/>
            <w:hideMark/>
          </w:tcPr>
          <w:p w:rsidR="00566143" w:rsidRPr="00566143" w:rsidRDefault="00566143" w:rsidP="008F71B5">
            <w:pPr>
              <w:jc w:val="center"/>
              <w:rPr>
                <w:i/>
              </w:rPr>
            </w:pPr>
            <w:r w:rsidRPr="00566143">
              <w:rPr>
                <w:b/>
                <w:i/>
              </w:rPr>
              <w:t>Вимога</w:t>
            </w:r>
          </w:p>
        </w:tc>
        <w:tc>
          <w:tcPr>
            <w:tcW w:w="6532" w:type="dxa"/>
            <w:hideMark/>
          </w:tcPr>
          <w:p w:rsidR="00566143" w:rsidRPr="00566143" w:rsidRDefault="00566143" w:rsidP="008F71B5">
            <w:pPr>
              <w:pStyle w:val="a5"/>
              <w:spacing w:before="0" w:line="276" w:lineRule="auto"/>
              <w:ind w:firstLine="0"/>
              <w:jc w:val="center"/>
              <w:rPr>
                <w:rFonts w:ascii="Times New Roman" w:hAnsi="Times New Roman"/>
                <w:i/>
                <w:color w:val="000000"/>
                <w:sz w:val="24"/>
                <w:szCs w:val="24"/>
              </w:rPr>
            </w:pPr>
            <w:r w:rsidRPr="00566143">
              <w:rPr>
                <w:rFonts w:ascii="Times New Roman" w:hAnsi="Times New Roman"/>
                <w:b/>
                <w:i/>
                <w:sz w:val="24"/>
                <w:szCs w:val="24"/>
                <w:lang w:eastAsia="en-US"/>
              </w:rPr>
              <w:t>Компоненти вимоги</w:t>
            </w:r>
          </w:p>
        </w:tc>
      </w:tr>
      <w:tr w:rsidR="00566143" w:rsidRPr="00566143" w:rsidTr="008F71B5">
        <w:trPr>
          <w:trHeight w:val="427"/>
        </w:trPr>
        <w:tc>
          <w:tcPr>
            <w:tcW w:w="507" w:type="dxa"/>
          </w:tcPr>
          <w:p w:rsidR="00566143" w:rsidRPr="00566143" w:rsidRDefault="00566143" w:rsidP="008F71B5">
            <w:pPr>
              <w:jc w:val="both"/>
              <w:rPr>
                <w:b/>
              </w:rPr>
            </w:pPr>
            <w:r w:rsidRPr="00566143">
              <w:rPr>
                <w:b/>
              </w:rPr>
              <w:t>1</w:t>
            </w:r>
          </w:p>
        </w:tc>
        <w:tc>
          <w:tcPr>
            <w:tcW w:w="2900" w:type="dxa"/>
            <w:gridSpan w:val="2"/>
          </w:tcPr>
          <w:p w:rsidR="00566143" w:rsidRPr="00566143" w:rsidRDefault="00566143" w:rsidP="008F71B5">
            <w:pPr>
              <w:jc w:val="both"/>
              <w:rPr>
                <w:b/>
              </w:rPr>
            </w:pPr>
            <w:r w:rsidRPr="00566143">
              <w:rPr>
                <w:b/>
                <w:lang w:eastAsia="uk-UA"/>
              </w:rPr>
              <w:t>Уміння працювати з комп’ютером</w:t>
            </w:r>
          </w:p>
        </w:tc>
        <w:tc>
          <w:tcPr>
            <w:tcW w:w="6532" w:type="dxa"/>
          </w:tcPr>
          <w:p w:rsidR="00566143" w:rsidRPr="00566143" w:rsidRDefault="00566143" w:rsidP="008F71B5">
            <w:pPr>
              <w:ind w:right="150"/>
              <w:jc w:val="both"/>
              <w:textAlignment w:val="baseline"/>
              <w:rPr>
                <w:lang w:val="ru-RU" w:eastAsia="uk-UA"/>
              </w:rPr>
            </w:pPr>
            <w:r w:rsidRPr="00566143">
              <w:t xml:space="preserve">Вміння використовувати комп’ютерне обладнання та програмне забезпечення (пакет програм Microsoft </w:t>
            </w:r>
            <w:proofErr w:type="spellStart"/>
            <w:r w:rsidRPr="00566143">
              <w:t>office</w:t>
            </w:r>
            <w:proofErr w:type="spellEnd"/>
            <w:r w:rsidRPr="00566143">
              <w:t xml:space="preserve">), використовувати офісну техніку, </w:t>
            </w:r>
            <w:proofErr w:type="spellStart"/>
            <w:r w:rsidRPr="00566143">
              <w:rPr>
                <w:lang w:val="ru-RU" w:eastAsia="uk-UA"/>
              </w:rPr>
              <w:t>навички</w:t>
            </w:r>
            <w:proofErr w:type="spellEnd"/>
            <w:r w:rsidRPr="00566143">
              <w:rPr>
                <w:lang w:val="ru-RU" w:eastAsia="uk-UA"/>
              </w:rPr>
              <w:t xml:space="preserve"> </w:t>
            </w:r>
            <w:proofErr w:type="spellStart"/>
            <w:r w:rsidRPr="00566143">
              <w:rPr>
                <w:lang w:val="ru-RU" w:eastAsia="uk-UA"/>
              </w:rPr>
              <w:t>роботи</w:t>
            </w:r>
            <w:proofErr w:type="spellEnd"/>
            <w:r w:rsidRPr="00566143">
              <w:rPr>
                <w:lang w:val="ru-RU" w:eastAsia="uk-UA"/>
              </w:rPr>
              <w:t xml:space="preserve"> </w:t>
            </w:r>
            <w:proofErr w:type="spellStart"/>
            <w:r w:rsidRPr="00566143">
              <w:rPr>
                <w:lang w:val="ru-RU" w:eastAsia="uk-UA"/>
              </w:rPr>
              <w:t>з</w:t>
            </w:r>
            <w:proofErr w:type="spellEnd"/>
            <w:r w:rsidRPr="00566143">
              <w:rPr>
                <w:lang w:val="ru-RU" w:eastAsia="uk-UA"/>
              </w:rPr>
              <w:t xml:space="preserve"> </w:t>
            </w:r>
            <w:proofErr w:type="spellStart"/>
            <w:r w:rsidRPr="00566143">
              <w:rPr>
                <w:lang w:val="ru-RU" w:eastAsia="uk-UA"/>
              </w:rPr>
              <w:t>інформаційно-пошуковими</w:t>
            </w:r>
            <w:proofErr w:type="spellEnd"/>
            <w:r w:rsidRPr="00566143">
              <w:rPr>
                <w:lang w:val="ru-RU" w:eastAsia="uk-UA"/>
              </w:rPr>
              <w:t xml:space="preserve">  системами в </w:t>
            </w:r>
            <w:proofErr w:type="spellStart"/>
            <w:r w:rsidRPr="00566143">
              <w:rPr>
                <w:lang w:val="ru-RU" w:eastAsia="uk-UA"/>
              </w:rPr>
              <w:t>мережі</w:t>
            </w:r>
            <w:proofErr w:type="spellEnd"/>
            <w:r w:rsidRPr="00566143">
              <w:rPr>
                <w:lang w:val="ru-RU" w:eastAsia="uk-UA"/>
              </w:rPr>
              <w:t xml:space="preserve"> </w:t>
            </w:r>
            <w:proofErr w:type="spellStart"/>
            <w:r w:rsidRPr="00566143">
              <w:rPr>
                <w:lang w:val="ru-RU" w:eastAsia="uk-UA"/>
              </w:rPr>
              <w:t>Інтернет</w:t>
            </w:r>
            <w:proofErr w:type="spellEnd"/>
            <w:r w:rsidRPr="00566143">
              <w:rPr>
                <w:lang w:val="ru-RU" w:eastAsia="uk-UA"/>
              </w:rPr>
              <w:t>.</w:t>
            </w:r>
          </w:p>
          <w:p w:rsidR="00566143" w:rsidRPr="00566143" w:rsidRDefault="00566143" w:rsidP="008F71B5">
            <w:pPr>
              <w:ind w:right="150"/>
              <w:jc w:val="both"/>
              <w:textAlignment w:val="baseline"/>
              <w:rPr>
                <w:highlight w:val="yellow"/>
              </w:rPr>
            </w:pPr>
          </w:p>
        </w:tc>
      </w:tr>
      <w:tr w:rsidR="00566143" w:rsidRPr="00566143" w:rsidTr="008F71B5">
        <w:trPr>
          <w:trHeight w:val="506"/>
        </w:trPr>
        <w:tc>
          <w:tcPr>
            <w:tcW w:w="507" w:type="dxa"/>
          </w:tcPr>
          <w:p w:rsidR="00566143" w:rsidRPr="00566143" w:rsidRDefault="00566143" w:rsidP="008F71B5">
            <w:pPr>
              <w:jc w:val="both"/>
              <w:rPr>
                <w:b/>
              </w:rPr>
            </w:pPr>
            <w:r w:rsidRPr="00566143">
              <w:rPr>
                <w:b/>
              </w:rPr>
              <w:t>2</w:t>
            </w:r>
          </w:p>
        </w:tc>
        <w:tc>
          <w:tcPr>
            <w:tcW w:w="2900" w:type="dxa"/>
            <w:gridSpan w:val="2"/>
          </w:tcPr>
          <w:p w:rsidR="00566143" w:rsidRPr="00566143" w:rsidRDefault="00566143" w:rsidP="008F71B5">
            <w:pPr>
              <w:jc w:val="both"/>
              <w:rPr>
                <w:b/>
              </w:rPr>
            </w:pPr>
            <w:r w:rsidRPr="00566143">
              <w:rPr>
                <w:b/>
                <w:lang w:eastAsia="uk-UA"/>
              </w:rPr>
              <w:t>Необхідні ділові якості</w:t>
            </w:r>
          </w:p>
        </w:tc>
        <w:tc>
          <w:tcPr>
            <w:tcW w:w="6532" w:type="dxa"/>
          </w:tcPr>
          <w:p w:rsidR="00566143" w:rsidRPr="00566143" w:rsidRDefault="00566143" w:rsidP="008F71B5">
            <w:pPr>
              <w:jc w:val="both"/>
              <w:rPr>
                <w:lang w:val="ru-RU"/>
              </w:rPr>
            </w:pPr>
            <w:r w:rsidRPr="00566143">
              <w:rPr>
                <w:lang w:eastAsia="uk-UA"/>
              </w:rPr>
              <w:t>Лідерство</w:t>
            </w:r>
            <w:r w:rsidRPr="00566143">
              <w:t>, навички управління, п</w:t>
            </w:r>
            <w:r w:rsidRPr="00566143">
              <w:rPr>
                <w:lang w:eastAsia="uk-UA"/>
              </w:rPr>
              <w:t>рийняття ефективних рішень</w:t>
            </w:r>
            <w:r w:rsidRPr="00566143">
              <w:t>, к</w:t>
            </w:r>
            <w:r w:rsidRPr="00566143">
              <w:rPr>
                <w:lang w:eastAsia="uk-UA"/>
              </w:rPr>
              <w:t>омунікація та взаємодія</w:t>
            </w:r>
            <w:r w:rsidRPr="00566143">
              <w:t xml:space="preserve">. </w:t>
            </w:r>
          </w:p>
          <w:p w:rsidR="00566143" w:rsidRPr="00566143" w:rsidRDefault="00566143" w:rsidP="008F71B5">
            <w:pPr>
              <w:jc w:val="both"/>
              <w:rPr>
                <w:lang w:val="ru-RU"/>
              </w:rPr>
            </w:pPr>
          </w:p>
        </w:tc>
      </w:tr>
      <w:tr w:rsidR="00566143" w:rsidRPr="00566143" w:rsidTr="008F71B5">
        <w:trPr>
          <w:trHeight w:val="517"/>
        </w:trPr>
        <w:tc>
          <w:tcPr>
            <w:tcW w:w="507" w:type="dxa"/>
          </w:tcPr>
          <w:p w:rsidR="00566143" w:rsidRPr="00566143" w:rsidRDefault="00566143" w:rsidP="008F71B5">
            <w:pPr>
              <w:jc w:val="both"/>
              <w:rPr>
                <w:b/>
              </w:rPr>
            </w:pPr>
            <w:r w:rsidRPr="00566143">
              <w:rPr>
                <w:b/>
              </w:rPr>
              <w:t>3</w:t>
            </w:r>
          </w:p>
        </w:tc>
        <w:tc>
          <w:tcPr>
            <w:tcW w:w="2900" w:type="dxa"/>
            <w:gridSpan w:val="2"/>
          </w:tcPr>
          <w:p w:rsidR="00566143" w:rsidRPr="00566143" w:rsidRDefault="00566143" w:rsidP="008F71B5">
            <w:pPr>
              <w:jc w:val="both"/>
              <w:rPr>
                <w:b/>
                <w:lang w:eastAsia="uk-UA"/>
              </w:rPr>
            </w:pPr>
            <w:r w:rsidRPr="00566143">
              <w:rPr>
                <w:b/>
                <w:lang w:eastAsia="uk-UA"/>
              </w:rPr>
              <w:t>Необхідні особистісні якості</w:t>
            </w:r>
          </w:p>
        </w:tc>
        <w:tc>
          <w:tcPr>
            <w:tcW w:w="6532" w:type="dxa"/>
          </w:tcPr>
          <w:p w:rsidR="00566143" w:rsidRPr="00566143" w:rsidRDefault="00566143" w:rsidP="008F71B5">
            <w:pPr>
              <w:ind w:right="-108"/>
              <w:jc w:val="both"/>
              <w:textAlignment w:val="baseline"/>
              <w:rPr>
                <w:highlight w:val="yellow"/>
                <w:lang w:eastAsia="uk-UA"/>
              </w:rPr>
            </w:pPr>
            <w:r w:rsidRPr="00566143">
              <w:rPr>
                <w:lang w:eastAsia="uk-UA"/>
              </w:rPr>
              <w:t xml:space="preserve">Аналітичні здібності, </w:t>
            </w:r>
            <w:bookmarkStart w:id="0" w:name="n83"/>
            <w:bookmarkStart w:id="1" w:name="n84"/>
            <w:bookmarkEnd w:id="0"/>
            <w:bookmarkEnd w:id="1"/>
            <w:proofErr w:type="spellStart"/>
            <w:r w:rsidRPr="00566143">
              <w:rPr>
                <w:lang w:eastAsia="uk-UA"/>
              </w:rPr>
              <w:t>інноваційність</w:t>
            </w:r>
            <w:bookmarkStart w:id="2" w:name="n85"/>
            <w:bookmarkEnd w:id="2"/>
            <w:proofErr w:type="spellEnd"/>
            <w:r w:rsidRPr="00566143">
              <w:rPr>
                <w:lang w:eastAsia="uk-UA"/>
              </w:rPr>
              <w:t xml:space="preserve">, відповідальність, </w:t>
            </w:r>
            <w:bookmarkStart w:id="3" w:name="n86"/>
            <w:bookmarkStart w:id="4" w:name="n87"/>
            <w:bookmarkStart w:id="5" w:name="n88"/>
            <w:bookmarkStart w:id="6" w:name="n89"/>
            <w:bookmarkEnd w:id="3"/>
            <w:bookmarkEnd w:id="4"/>
            <w:bookmarkEnd w:id="5"/>
            <w:bookmarkEnd w:id="6"/>
            <w:r w:rsidRPr="00566143">
              <w:t>дисциплінованість, неупередженість.</w:t>
            </w:r>
          </w:p>
        </w:tc>
      </w:tr>
      <w:tr w:rsidR="00566143" w:rsidRPr="00566143" w:rsidTr="008F71B5">
        <w:trPr>
          <w:trHeight w:val="839"/>
        </w:trPr>
        <w:tc>
          <w:tcPr>
            <w:tcW w:w="507" w:type="dxa"/>
          </w:tcPr>
          <w:p w:rsidR="00566143" w:rsidRPr="00566143" w:rsidRDefault="00566143" w:rsidP="008F71B5">
            <w:pPr>
              <w:jc w:val="center"/>
            </w:pPr>
          </w:p>
        </w:tc>
        <w:tc>
          <w:tcPr>
            <w:tcW w:w="2900" w:type="dxa"/>
            <w:gridSpan w:val="2"/>
          </w:tcPr>
          <w:p w:rsidR="00566143" w:rsidRPr="00566143" w:rsidRDefault="00566143" w:rsidP="008F71B5">
            <w:pPr>
              <w:rPr>
                <w:b/>
              </w:rPr>
            </w:pPr>
          </w:p>
          <w:p w:rsidR="00566143" w:rsidRPr="00566143" w:rsidRDefault="00566143" w:rsidP="008F71B5">
            <w:pPr>
              <w:rPr>
                <w:b/>
              </w:rPr>
            </w:pPr>
            <w:r w:rsidRPr="00566143">
              <w:rPr>
                <w:b/>
              </w:rPr>
              <w:t xml:space="preserve">                </w:t>
            </w:r>
          </w:p>
          <w:p w:rsidR="00566143" w:rsidRPr="00566143" w:rsidRDefault="00566143" w:rsidP="008F71B5">
            <w:pPr>
              <w:rPr>
                <w:i/>
              </w:rPr>
            </w:pPr>
            <w:r w:rsidRPr="00566143">
              <w:rPr>
                <w:b/>
              </w:rPr>
              <w:t xml:space="preserve">                </w:t>
            </w:r>
            <w:r w:rsidRPr="00566143">
              <w:rPr>
                <w:b/>
                <w:i/>
              </w:rPr>
              <w:t>Вимога</w:t>
            </w:r>
          </w:p>
        </w:tc>
        <w:tc>
          <w:tcPr>
            <w:tcW w:w="6532" w:type="dxa"/>
          </w:tcPr>
          <w:p w:rsidR="00566143" w:rsidRPr="00566143" w:rsidRDefault="00566143" w:rsidP="008F71B5">
            <w:pPr>
              <w:pStyle w:val="a5"/>
              <w:spacing w:before="0"/>
              <w:ind w:firstLine="0"/>
              <w:jc w:val="both"/>
              <w:rPr>
                <w:rFonts w:ascii="Times New Roman" w:hAnsi="Times New Roman"/>
                <w:b/>
                <w:sz w:val="24"/>
                <w:szCs w:val="24"/>
              </w:rPr>
            </w:pPr>
          </w:p>
          <w:p w:rsidR="00566143" w:rsidRPr="00566143" w:rsidRDefault="00566143" w:rsidP="008F71B5">
            <w:pPr>
              <w:pStyle w:val="a5"/>
              <w:spacing w:before="0"/>
              <w:ind w:firstLine="0"/>
              <w:jc w:val="both"/>
              <w:rPr>
                <w:rFonts w:ascii="Times New Roman" w:hAnsi="Times New Roman"/>
                <w:b/>
                <w:sz w:val="24"/>
                <w:szCs w:val="24"/>
              </w:rPr>
            </w:pPr>
            <w:r w:rsidRPr="00566143">
              <w:rPr>
                <w:rFonts w:ascii="Times New Roman" w:hAnsi="Times New Roman"/>
                <w:b/>
                <w:sz w:val="24"/>
                <w:szCs w:val="24"/>
              </w:rPr>
              <w:t>Професійні знання</w:t>
            </w:r>
          </w:p>
          <w:p w:rsidR="00566143" w:rsidRPr="00566143" w:rsidRDefault="00566143" w:rsidP="008F71B5">
            <w:pPr>
              <w:pStyle w:val="a5"/>
              <w:spacing w:before="0"/>
              <w:ind w:firstLine="0"/>
              <w:jc w:val="both"/>
              <w:rPr>
                <w:rFonts w:ascii="Times New Roman" w:hAnsi="Times New Roman"/>
                <w:b/>
                <w:i/>
                <w:sz w:val="24"/>
                <w:szCs w:val="24"/>
              </w:rPr>
            </w:pPr>
            <w:r w:rsidRPr="00566143">
              <w:rPr>
                <w:rFonts w:ascii="Times New Roman" w:hAnsi="Times New Roman"/>
                <w:b/>
                <w:sz w:val="24"/>
                <w:szCs w:val="24"/>
                <w:lang w:eastAsia="en-US"/>
              </w:rPr>
              <w:t xml:space="preserve">                                      </w:t>
            </w:r>
            <w:r w:rsidRPr="00566143">
              <w:rPr>
                <w:rFonts w:ascii="Times New Roman" w:hAnsi="Times New Roman"/>
                <w:b/>
                <w:i/>
                <w:sz w:val="24"/>
                <w:szCs w:val="24"/>
                <w:lang w:eastAsia="en-US"/>
              </w:rPr>
              <w:t>Компоненти вимоги</w:t>
            </w:r>
          </w:p>
          <w:p w:rsidR="00566143" w:rsidRPr="00566143" w:rsidRDefault="00566143" w:rsidP="008F71B5">
            <w:pPr>
              <w:ind w:left="33" w:right="130"/>
              <w:textAlignment w:val="baseline"/>
            </w:pPr>
          </w:p>
        </w:tc>
      </w:tr>
      <w:tr w:rsidR="00566143" w:rsidRPr="00566143" w:rsidTr="008F71B5">
        <w:trPr>
          <w:trHeight w:val="632"/>
        </w:trPr>
        <w:tc>
          <w:tcPr>
            <w:tcW w:w="507" w:type="dxa"/>
          </w:tcPr>
          <w:p w:rsidR="00566143" w:rsidRPr="00566143" w:rsidRDefault="00566143" w:rsidP="008F71B5">
            <w:pPr>
              <w:jc w:val="center"/>
              <w:rPr>
                <w:b/>
              </w:rPr>
            </w:pPr>
            <w:r w:rsidRPr="00566143">
              <w:rPr>
                <w:b/>
              </w:rPr>
              <w:t>1</w:t>
            </w:r>
          </w:p>
        </w:tc>
        <w:tc>
          <w:tcPr>
            <w:tcW w:w="2900" w:type="dxa"/>
            <w:gridSpan w:val="2"/>
          </w:tcPr>
          <w:p w:rsidR="00566143" w:rsidRPr="00566143" w:rsidRDefault="00566143" w:rsidP="008F71B5">
            <w:pPr>
              <w:rPr>
                <w:b/>
              </w:rPr>
            </w:pPr>
            <w:r w:rsidRPr="00566143">
              <w:rPr>
                <w:b/>
              </w:rPr>
              <w:t>Знання законодавства</w:t>
            </w:r>
          </w:p>
        </w:tc>
        <w:tc>
          <w:tcPr>
            <w:tcW w:w="6532" w:type="dxa"/>
          </w:tcPr>
          <w:p w:rsidR="00566143" w:rsidRPr="00566143" w:rsidRDefault="00566143" w:rsidP="008F71B5">
            <w:pPr>
              <w:textAlignment w:val="baseline"/>
            </w:pPr>
            <w:r w:rsidRPr="00566143">
              <w:t>1) Конституція України;</w:t>
            </w:r>
          </w:p>
          <w:p w:rsidR="00566143" w:rsidRPr="00566143" w:rsidRDefault="00566143" w:rsidP="008F71B5">
            <w:pPr>
              <w:jc w:val="both"/>
              <w:textAlignment w:val="baseline"/>
            </w:pPr>
            <w:r w:rsidRPr="00566143">
              <w:t>2) Закон України «Про державну службу»;</w:t>
            </w:r>
          </w:p>
          <w:p w:rsidR="00566143" w:rsidRPr="00566143" w:rsidRDefault="00566143" w:rsidP="008F71B5">
            <w:pPr>
              <w:pStyle w:val="TableContents"/>
              <w:ind w:firstLine="4"/>
              <w:jc w:val="both"/>
              <w:rPr>
                <w:rFonts w:eastAsia="Times New Roman" w:cs="Times New Roman"/>
                <w:lang w:val="ru-RU" w:eastAsia="ru-RU"/>
              </w:rPr>
            </w:pPr>
            <w:r w:rsidRPr="00566143">
              <w:rPr>
                <w:rFonts w:eastAsia="Times New Roman" w:cs="Times New Roman"/>
                <w:lang w:eastAsia="ru-RU"/>
              </w:rPr>
              <w:t>3) Закон України «Про запобігання корупції».</w:t>
            </w:r>
          </w:p>
          <w:p w:rsidR="00566143" w:rsidRPr="00566143" w:rsidRDefault="00566143" w:rsidP="008F71B5">
            <w:pPr>
              <w:pStyle w:val="TableContents"/>
              <w:ind w:firstLine="4"/>
              <w:jc w:val="both"/>
              <w:rPr>
                <w:rFonts w:eastAsia="Times New Roman" w:cs="Times New Roman"/>
                <w:lang w:val="ru-RU" w:eastAsia="ru-RU"/>
              </w:rPr>
            </w:pPr>
          </w:p>
        </w:tc>
      </w:tr>
      <w:tr w:rsidR="00566143" w:rsidRPr="00566143" w:rsidTr="008F71B5">
        <w:trPr>
          <w:trHeight w:val="207"/>
        </w:trPr>
        <w:tc>
          <w:tcPr>
            <w:tcW w:w="507" w:type="dxa"/>
          </w:tcPr>
          <w:p w:rsidR="00566143" w:rsidRPr="00566143" w:rsidRDefault="00566143" w:rsidP="008F71B5">
            <w:pPr>
              <w:jc w:val="center"/>
              <w:rPr>
                <w:b/>
              </w:rPr>
            </w:pPr>
            <w:r w:rsidRPr="00566143">
              <w:rPr>
                <w:b/>
              </w:rPr>
              <w:t>2</w:t>
            </w:r>
          </w:p>
        </w:tc>
        <w:tc>
          <w:tcPr>
            <w:tcW w:w="2900" w:type="dxa"/>
            <w:gridSpan w:val="2"/>
          </w:tcPr>
          <w:p w:rsidR="00566143" w:rsidRPr="00566143" w:rsidRDefault="00566143" w:rsidP="008F71B5">
            <w:pPr>
              <w:rPr>
                <w:b/>
              </w:rPr>
            </w:pPr>
            <w:r w:rsidRPr="00566143">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32" w:type="dxa"/>
          </w:tcPr>
          <w:p w:rsidR="00566143" w:rsidRPr="00566143" w:rsidRDefault="00566143" w:rsidP="008F71B5">
            <w:pPr>
              <w:pStyle w:val="20"/>
              <w:shd w:val="clear" w:color="auto" w:fill="auto"/>
              <w:tabs>
                <w:tab w:val="left" w:pos="254"/>
              </w:tabs>
              <w:spacing w:before="0" w:line="240" w:lineRule="auto"/>
              <w:jc w:val="left"/>
              <w:rPr>
                <w:rStyle w:val="213pt"/>
                <w:rFonts w:ascii="Times New Roman" w:hAnsi="Times New Roman" w:cs="Times New Roman"/>
                <w:sz w:val="24"/>
                <w:szCs w:val="24"/>
              </w:rPr>
            </w:pPr>
            <w:r w:rsidRPr="00566143">
              <w:rPr>
                <w:rFonts w:ascii="Times New Roman" w:hAnsi="Times New Roman" w:cs="Times New Roman"/>
                <w:sz w:val="24"/>
                <w:szCs w:val="24"/>
              </w:rPr>
              <w:t>1</w:t>
            </w:r>
            <w:r w:rsidRPr="00566143">
              <w:rPr>
                <w:rStyle w:val="213pt"/>
                <w:rFonts w:ascii="Times New Roman" w:hAnsi="Times New Roman" w:cs="Times New Roman"/>
                <w:sz w:val="24"/>
                <w:szCs w:val="24"/>
              </w:rPr>
              <w:t xml:space="preserve">) Закон </w:t>
            </w:r>
            <w:proofErr w:type="spellStart"/>
            <w:r w:rsidRPr="00566143">
              <w:rPr>
                <w:rStyle w:val="213pt"/>
                <w:rFonts w:ascii="Times New Roman" w:hAnsi="Times New Roman" w:cs="Times New Roman"/>
                <w:sz w:val="24"/>
                <w:szCs w:val="24"/>
              </w:rPr>
              <w:t>України</w:t>
            </w:r>
            <w:proofErr w:type="spellEnd"/>
            <w:r w:rsidRPr="00566143">
              <w:rPr>
                <w:rStyle w:val="213pt"/>
                <w:rFonts w:ascii="Times New Roman" w:hAnsi="Times New Roman" w:cs="Times New Roman"/>
                <w:sz w:val="24"/>
                <w:szCs w:val="24"/>
              </w:rPr>
              <w:t xml:space="preserve"> «Про </w:t>
            </w:r>
            <w:proofErr w:type="spellStart"/>
            <w:proofErr w:type="gramStart"/>
            <w:r w:rsidRPr="00566143">
              <w:rPr>
                <w:rStyle w:val="213pt"/>
                <w:rFonts w:ascii="Times New Roman" w:hAnsi="Times New Roman" w:cs="Times New Roman"/>
                <w:sz w:val="24"/>
                <w:szCs w:val="24"/>
              </w:rPr>
              <w:t>м</w:t>
            </w:r>
            <w:proofErr w:type="gramEnd"/>
            <w:r w:rsidRPr="00566143">
              <w:rPr>
                <w:rStyle w:val="213pt"/>
                <w:rFonts w:ascii="Times New Roman" w:hAnsi="Times New Roman" w:cs="Times New Roman"/>
                <w:sz w:val="24"/>
                <w:szCs w:val="24"/>
              </w:rPr>
              <w:t>ісцеві</w:t>
            </w:r>
            <w:proofErr w:type="spellEnd"/>
            <w:r w:rsidRPr="00566143">
              <w:rPr>
                <w:rStyle w:val="213pt"/>
                <w:rFonts w:ascii="Times New Roman" w:hAnsi="Times New Roman" w:cs="Times New Roman"/>
                <w:sz w:val="24"/>
                <w:szCs w:val="24"/>
              </w:rPr>
              <w:t xml:space="preserve"> </w:t>
            </w:r>
            <w:proofErr w:type="spellStart"/>
            <w:r w:rsidRPr="00566143">
              <w:rPr>
                <w:rStyle w:val="213pt"/>
                <w:rFonts w:ascii="Times New Roman" w:hAnsi="Times New Roman" w:cs="Times New Roman"/>
                <w:sz w:val="24"/>
                <w:szCs w:val="24"/>
              </w:rPr>
              <w:t>державні</w:t>
            </w:r>
            <w:proofErr w:type="spellEnd"/>
            <w:r w:rsidRPr="00566143">
              <w:rPr>
                <w:rStyle w:val="213pt"/>
                <w:rFonts w:ascii="Times New Roman" w:hAnsi="Times New Roman" w:cs="Times New Roman"/>
                <w:sz w:val="24"/>
                <w:szCs w:val="24"/>
              </w:rPr>
              <w:t xml:space="preserve"> </w:t>
            </w:r>
            <w:proofErr w:type="spellStart"/>
            <w:r w:rsidRPr="00566143">
              <w:rPr>
                <w:rStyle w:val="213pt"/>
                <w:rFonts w:ascii="Times New Roman" w:hAnsi="Times New Roman" w:cs="Times New Roman"/>
                <w:sz w:val="24"/>
                <w:szCs w:val="24"/>
              </w:rPr>
              <w:t>адміністрації</w:t>
            </w:r>
            <w:proofErr w:type="spellEnd"/>
            <w:r w:rsidRPr="00566143">
              <w:rPr>
                <w:rStyle w:val="213pt"/>
                <w:rFonts w:ascii="Times New Roman" w:hAnsi="Times New Roman" w:cs="Times New Roman"/>
                <w:sz w:val="24"/>
                <w:szCs w:val="24"/>
              </w:rPr>
              <w:t>»;</w:t>
            </w:r>
          </w:p>
          <w:p w:rsidR="00566143" w:rsidRPr="00566143" w:rsidRDefault="00566143" w:rsidP="008F71B5">
            <w:pPr>
              <w:pStyle w:val="20"/>
              <w:tabs>
                <w:tab w:val="left" w:pos="240"/>
              </w:tabs>
              <w:spacing w:before="0" w:line="240" w:lineRule="auto"/>
              <w:jc w:val="left"/>
              <w:rPr>
                <w:rFonts w:ascii="Times New Roman" w:hAnsi="Times New Roman" w:cs="Times New Roman"/>
                <w:sz w:val="24"/>
                <w:szCs w:val="24"/>
              </w:rPr>
            </w:pPr>
            <w:r w:rsidRPr="00566143">
              <w:rPr>
                <w:rFonts w:ascii="Times New Roman" w:hAnsi="Times New Roman" w:cs="Times New Roman"/>
                <w:sz w:val="24"/>
                <w:szCs w:val="24"/>
              </w:rPr>
              <w:t xml:space="preserve">2) Закон </w:t>
            </w:r>
            <w:proofErr w:type="spellStart"/>
            <w:r w:rsidRPr="00566143">
              <w:rPr>
                <w:rFonts w:ascii="Times New Roman" w:hAnsi="Times New Roman" w:cs="Times New Roman"/>
                <w:sz w:val="24"/>
                <w:szCs w:val="24"/>
              </w:rPr>
              <w:t>України</w:t>
            </w:r>
            <w:proofErr w:type="spellEnd"/>
            <w:r w:rsidRPr="00566143">
              <w:rPr>
                <w:rFonts w:ascii="Times New Roman" w:hAnsi="Times New Roman" w:cs="Times New Roman"/>
                <w:sz w:val="24"/>
                <w:szCs w:val="24"/>
              </w:rPr>
              <w:t xml:space="preserve"> «Про </w:t>
            </w:r>
            <w:proofErr w:type="spellStart"/>
            <w:r w:rsidRPr="00566143">
              <w:rPr>
                <w:rFonts w:ascii="Times New Roman" w:hAnsi="Times New Roman" w:cs="Times New Roman"/>
                <w:sz w:val="24"/>
                <w:szCs w:val="24"/>
              </w:rPr>
              <w:t>звернення</w:t>
            </w:r>
            <w:proofErr w:type="spellEnd"/>
            <w:r w:rsidRPr="00566143">
              <w:rPr>
                <w:rFonts w:ascii="Times New Roman" w:hAnsi="Times New Roman" w:cs="Times New Roman"/>
                <w:sz w:val="24"/>
                <w:szCs w:val="24"/>
              </w:rPr>
              <w:t xml:space="preserve"> </w:t>
            </w:r>
            <w:proofErr w:type="spellStart"/>
            <w:r w:rsidRPr="00566143">
              <w:rPr>
                <w:rFonts w:ascii="Times New Roman" w:hAnsi="Times New Roman" w:cs="Times New Roman"/>
                <w:sz w:val="24"/>
                <w:szCs w:val="24"/>
              </w:rPr>
              <w:t>громадян</w:t>
            </w:r>
            <w:proofErr w:type="spellEnd"/>
            <w:r w:rsidRPr="00566143">
              <w:rPr>
                <w:rFonts w:ascii="Times New Roman" w:hAnsi="Times New Roman" w:cs="Times New Roman"/>
                <w:sz w:val="24"/>
                <w:szCs w:val="24"/>
              </w:rPr>
              <w:t>»;</w:t>
            </w:r>
          </w:p>
          <w:p w:rsidR="00566143" w:rsidRPr="00566143" w:rsidRDefault="00566143" w:rsidP="008F71B5">
            <w:pPr>
              <w:pStyle w:val="20"/>
              <w:tabs>
                <w:tab w:val="left" w:pos="240"/>
              </w:tabs>
              <w:spacing w:before="0" w:line="240" w:lineRule="auto"/>
              <w:jc w:val="left"/>
              <w:rPr>
                <w:rFonts w:ascii="Times New Roman" w:hAnsi="Times New Roman" w:cs="Times New Roman"/>
                <w:sz w:val="24"/>
                <w:szCs w:val="24"/>
              </w:rPr>
            </w:pPr>
            <w:r w:rsidRPr="00566143">
              <w:rPr>
                <w:rFonts w:ascii="Times New Roman" w:hAnsi="Times New Roman" w:cs="Times New Roman"/>
                <w:sz w:val="24"/>
                <w:szCs w:val="24"/>
              </w:rPr>
              <w:t xml:space="preserve">3) Закон </w:t>
            </w:r>
            <w:proofErr w:type="spellStart"/>
            <w:r w:rsidRPr="00566143">
              <w:rPr>
                <w:rFonts w:ascii="Times New Roman" w:hAnsi="Times New Roman" w:cs="Times New Roman"/>
                <w:sz w:val="24"/>
                <w:szCs w:val="24"/>
              </w:rPr>
              <w:t>України</w:t>
            </w:r>
            <w:proofErr w:type="spellEnd"/>
            <w:r w:rsidRPr="00566143">
              <w:rPr>
                <w:rFonts w:ascii="Times New Roman" w:hAnsi="Times New Roman" w:cs="Times New Roman"/>
                <w:sz w:val="24"/>
                <w:szCs w:val="24"/>
              </w:rPr>
              <w:t xml:space="preserve"> «Про доступ до </w:t>
            </w:r>
            <w:proofErr w:type="spellStart"/>
            <w:r w:rsidRPr="00566143">
              <w:rPr>
                <w:rFonts w:ascii="Times New Roman" w:hAnsi="Times New Roman" w:cs="Times New Roman"/>
                <w:sz w:val="24"/>
                <w:szCs w:val="24"/>
              </w:rPr>
              <w:t>публічної</w:t>
            </w:r>
            <w:proofErr w:type="spellEnd"/>
            <w:r w:rsidRPr="00566143">
              <w:rPr>
                <w:rFonts w:ascii="Times New Roman" w:hAnsi="Times New Roman" w:cs="Times New Roman"/>
                <w:sz w:val="24"/>
                <w:szCs w:val="24"/>
              </w:rPr>
              <w:t xml:space="preserve"> </w:t>
            </w:r>
            <w:proofErr w:type="spellStart"/>
            <w:r w:rsidRPr="00566143">
              <w:rPr>
                <w:rFonts w:ascii="Times New Roman" w:hAnsi="Times New Roman" w:cs="Times New Roman"/>
                <w:sz w:val="24"/>
                <w:szCs w:val="24"/>
              </w:rPr>
              <w:t>інформації</w:t>
            </w:r>
            <w:proofErr w:type="spellEnd"/>
            <w:r w:rsidRPr="00566143">
              <w:rPr>
                <w:rFonts w:ascii="Times New Roman" w:hAnsi="Times New Roman" w:cs="Times New Roman"/>
                <w:sz w:val="24"/>
                <w:szCs w:val="24"/>
              </w:rPr>
              <w:t>»;</w:t>
            </w:r>
          </w:p>
          <w:p w:rsidR="00566143" w:rsidRPr="00566143" w:rsidRDefault="00566143" w:rsidP="008F71B5">
            <w:pPr>
              <w:jc w:val="both"/>
            </w:pPr>
            <w:r w:rsidRPr="00566143">
              <w:t>4) Закон України «</w:t>
            </w:r>
            <w:r w:rsidRPr="00566143">
              <w:rPr>
                <w:lang w:val="ru-RU" w:eastAsia="uk-UA"/>
              </w:rPr>
              <w:t xml:space="preserve">Про </w:t>
            </w:r>
            <w:proofErr w:type="spellStart"/>
            <w:r w:rsidRPr="00566143">
              <w:rPr>
                <w:lang w:val="ru-RU" w:eastAsia="uk-UA"/>
              </w:rPr>
              <w:t>регулювання</w:t>
            </w:r>
            <w:proofErr w:type="spellEnd"/>
            <w:r w:rsidRPr="00566143">
              <w:rPr>
                <w:lang w:val="ru-RU" w:eastAsia="uk-UA"/>
              </w:rPr>
              <w:t xml:space="preserve"> </w:t>
            </w:r>
            <w:proofErr w:type="spellStart"/>
            <w:r w:rsidRPr="00566143">
              <w:rPr>
                <w:lang w:val="ru-RU" w:eastAsia="uk-UA"/>
              </w:rPr>
              <w:t>містобудівної</w:t>
            </w:r>
            <w:proofErr w:type="spellEnd"/>
            <w:r w:rsidRPr="00566143">
              <w:rPr>
                <w:lang w:val="ru-RU" w:eastAsia="uk-UA"/>
              </w:rPr>
              <w:t xml:space="preserve"> </w:t>
            </w:r>
            <w:proofErr w:type="spellStart"/>
            <w:r w:rsidRPr="00566143">
              <w:rPr>
                <w:lang w:val="ru-RU" w:eastAsia="uk-UA"/>
              </w:rPr>
              <w:t>діяльності</w:t>
            </w:r>
            <w:proofErr w:type="spellEnd"/>
            <w:r w:rsidRPr="00566143">
              <w:t>»;</w:t>
            </w:r>
          </w:p>
          <w:p w:rsidR="00566143" w:rsidRPr="00566143" w:rsidRDefault="00566143" w:rsidP="008F71B5">
            <w:pPr>
              <w:jc w:val="both"/>
            </w:pPr>
            <w:r w:rsidRPr="00566143">
              <w:t>5) Закону України «Про архітектурну діяльність».</w:t>
            </w:r>
          </w:p>
          <w:p w:rsidR="00566143" w:rsidRPr="00566143" w:rsidRDefault="00566143" w:rsidP="008F71B5">
            <w:pPr>
              <w:jc w:val="both"/>
              <w:rPr>
                <w:lang w:eastAsia="uk-UA"/>
              </w:rPr>
            </w:pPr>
          </w:p>
        </w:tc>
      </w:tr>
    </w:tbl>
    <w:p w:rsidR="00566143" w:rsidRPr="00566143" w:rsidRDefault="00566143" w:rsidP="00566143">
      <w:pPr>
        <w:tabs>
          <w:tab w:val="left" w:pos="5020"/>
        </w:tabs>
        <w:rPr>
          <w:sz w:val="26"/>
          <w:szCs w:val="26"/>
          <w:lang w:val="ru-RU"/>
        </w:rPr>
      </w:pPr>
    </w:p>
    <w:p w:rsidR="00566143" w:rsidRPr="00566143" w:rsidRDefault="00566143" w:rsidP="00566143">
      <w:pPr>
        <w:tabs>
          <w:tab w:val="left" w:pos="5020"/>
        </w:tabs>
        <w:rPr>
          <w:sz w:val="26"/>
          <w:szCs w:val="26"/>
        </w:rPr>
      </w:pPr>
      <w:r w:rsidRPr="00566143">
        <w:rPr>
          <w:sz w:val="26"/>
          <w:szCs w:val="26"/>
        </w:rPr>
        <w:t xml:space="preserve">Заступник начальника відділу з питань </w:t>
      </w:r>
    </w:p>
    <w:p w:rsidR="00566143" w:rsidRPr="00566143" w:rsidRDefault="00566143" w:rsidP="00566143">
      <w:pPr>
        <w:tabs>
          <w:tab w:val="left" w:pos="5020"/>
        </w:tabs>
        <w:rPr>
          <w:sz w:val="26"/>
          <w:szCs w:val="26"/>
        </w:rPr>
      </w:pPr>
      <w:r w:rsidRPr="00566143">
        <w:rPr>
          <w:sz w:val="26"/>
          <w:szCs w:val="26"/>
        </w:rPr>
        <w:t xml:space="preserve">управління персоналом та </w:t>
      </w:r>
    </w:p>
    <w:p w:rsidR="00566143" w:rsidRPr="00566143" w:rsidRDefault="00566143" w:rsidP="00566143">
      <w:pPr>
        <w:tabs>
          <w:tab w:val="left" w:pos="5020"/>
        </w:tabs>
        <w:rPr>
          <w:sz w:val="26"/>
          <w:szCs w:val="26"/>
        </w:rPr>
      </w:pPr>
      <w:r w:rsidRPr="00566143">
        <w:rPr>
          <w:sz w:val="26"/>
          <w:szCs w:val="26"/>
        </w:rPr>
        <w:t xml:space="preserve">організаційної роботи Управління </w:t>
      </w:r>
    </w:p>
    <w:p w:rsidR="00566143" w:rsidRPr="00566143" w:rsidRDefault="00566143" w:rsidP="00566143">
      <w:pPr>
        <w:tabs>
          <w:tab w:val="left" w:pos="5020"/>
        </w:tabs>
        <w:rPr>
          <w:sz w:val="26"/>
          <w:szCs w:val="26"/>
        </w:rPr>
      </w:pPr>
      <w:r w:rsidRPr="00566143">
        <w:rPr>
          <w:sz w:val="26"/>
          <w:szCs w:val="26"/>
        </w:rPr>
        <w:t xml:space="preserve">капітального будівництва Чернігівської </w:t>
      </w:r>
    </w:p>
    <w:p w:rsidR="006E5CA5" w:rsidRDefault="00566143" w:rsidP="00566143">
      <w:r w:rsidRPr="00566143">
        <w:rPr>
          <w:sz w:val="26"/>
          <w:szCs w:val="26"/>
        </w:rPr>
        <w:t>обласної державної адміністрації                                                         І.КРАВЧЕНК</w:t>
      </w:r>
      <w:r w:rsidRPr="00462EE2">
        <w:rPr>
          <w:sz w:val="26"/>
          <w:szCs w:val="26"/>
        </w:rPr>
        <w:t>О</w:t>
      </w:r>
    </w:p>
    <w:sectPr w:rsidR="006E5CA5" w:rsidSect="0056614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66143"/>
    <w:rsid w:val="001C60D9"/>
    <w:rsid w:val="00566143"/>
    <w:rsid w:val="006D34F0"/>
    <w:rsid w:val="006E5CA5"/>
    <w:rsid w:val="00D617C5"/>
    <w:rsid w:val="00FF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4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6143"/>
    <w:rPr>
      <w:color w:val="0000FF"/>
      <w:u w:val="single"/>
    </w:rPr>
  </w:style>
  <w:style w:type="paragraph" w:customStyle="1" w:styleId="a4">
    <w:name w:val="Назва документа"/>
    <w:basedOn w:val="a"/>
    <w:next w:val="a"/>
    <w:uiPriority w:val="99"/>
    <w:rsid w:val="00566143"/>
    <w:pPr>
      <w:keepNext/>
      <w:keepLines/>
      <w:suppressAutoHyphens w:val="0"/>
      <w:spacing w:before="240" w:after="240"/>
      <w:jc w:val="center"/>
    </w:pPr>
    <w:rPr>
      <w:rFonts w:ascii="Antiqua" w:hAnsi="Antiqua"/>
      <w:b/>
      <w:sz w:val="26"/>
      <w:szCs w:val="20"/>
      <w:lang w:eastAsia="uk-UA"/>
    </w:rPr>
  </w:style>
  <w:style w:type="paragraph" w:customStyle="1" w:styleId="a5">
    <w:name w:val="Нормальний текст"/>
    <w:basedOn w:val="a"/>
    <w:rsid w:val="00566143"/>
    <w:pPr>
      <w:suppressAutoHyphens w:val="0"/>
      <w:spacing w:before="120"/>
      <w:ind w:firstLine="567"/>
    </w:pPr>
    <w:rPr>
      <w:rFonts w:ascii="Antiqua" w:hAnsi="Antiqua"/>
      <w:sz w:val="26"/>
      <w:szCs w:val="20"/>
      <w:lang w:eastAsia="ru-RU"/>
    </w:rPr>
  </w:style>
  <w:style w:type="paragraph" w:customStyle="1" w:styleId="rvps2">
    <w:name w:val="rvps2"/>
    <w:basedOn w:val="a"/>
    <w:rsid w:val="00566143"/>
    <w:pPr>
      <w:suppressAutoHyphens w:val="0"/>
      <w:spacing w:before="100" w:beforeAutospacing="1" w:after="100" w:afterAutospacing="1"/>
    </w:pPr>
    <w:rPr>
      <w:lang w:val="ru-RU" w:eastAsia="ru-RU"/>
    </w:rPr>
  </w:style>
  <w:style w:type="paragraph" w:customStyle="1" w:styleId="rvps14">
    <w:name w:val="rvps14"/>
    <w:basedOn w:val="a"/>
    <w:rsid w:val="00566143"/>
    <w:pPr>
      <w:suppressAutoHyphens w:val="0"/>
      <w:spacing w:before="100" w:beforeAutospacing="1" w:after="100" w:afterAutospacing="1"/>
    </w:pPr>
    <w:rPr>
      <w:lang w:eastAsia="uk-UA"/>
    </w:rPr>
  </w:style>
  <w:style w:type="paragraph" w:customStyle="1" w:styleId="TableContents">
    <w:name w:val="Table Contents"/>
    <w:basedOn w:val="a"/>
    <w:uiPriority w:val="99"/>
    <w:rsid w:val="00566143"/>
    <w:pPr>
      <w:widowControl w:val="0"/>
      <w:suppressLineNumbers/>
    </w:pPr>
    <w:rPr>
      <w:rFonts w:eastAsia="Arial Unicode MS" w:cs="Arial Unicode MS"/>
      <w:kern w:val="1"/>
      <w:lang w:eastAsia="hi-IN" w:bidi="hi-IN"/>
    </w:rPr>
  </w:style>
  <w:style w:type="paragraph" w:customStyle="1" w:styleId="Style5">
    <w:name w:val="Style5"/>
    <w:basedOn w:val="a"/>
    <w:rsid w:val="00566143"/>
    <w:pPr>
      <w:widowControl w:val="0"/>
      <w:suppressAutoHyphens w:val="0"/>
      <w:autoSpaceDE w:val="0"/>
      <w:autoSpaceDN w:val="0"/>
      <w:adjustRightInd w:val="0"/>
      <w:spacing w:line="254" w:lineRule="exact"/>
      <w:jc w:val="center"/>
    </w:pPr>
    <w:rPr>
      <w:lang w:val="ru-RU" w:eastAsia="ru-RU"/>
    </w:rPr>
  </w:style>
  <w:style w:type="character" w:customStyle="1" w:styleId="FontStyle31">
    <w:name w:val="Font Style31"/>
    <w:rsid w:val="00566143"/>
    <w:rPr>
      <w:rFonts w:ascii="Franklin Gothic Medium" w:hAnsi="Franklin Gothic Medium"/>
      <w:sz w:val="20"/>
    </w:rPr>
  </w:style>
  <w:style w:type="character" w:customStyle="1" w:styleId="2">
    <w:name w:val="Основний текст (2)_"/>
    <w:link w:val="20"/>
    <w:rsid w:val="00566143"/>
    <w:rPr>
      <w:sz w:val="28"/>
      <w:szCs w:val="28"/>
      <w:shd w:val="clear" w:color="auto" w:fill="FFFFFF"/>
    </w:rPr>
  </w:style>
  <w:style w:type="character" w:customStyle="1" w:styleId="213pt">
    <w:name w:val="Основний текст (2) + 13 pt"/>
    <w:rsid w:val="00566143"/>
    <w:rPr>
      <w:sz w:val="26"/>
      <w:szCs w:val="26"/>
      <w:shd w:val="clear" w:color="auto" w:fill="FFFFFF"/>
    </w:rPr>
  </w:style>
  <w:style w:type="paragraph" w:customStyle="1" w:styleId="20">
    <w:name w:val="Основний текст (2)"/>
    <w:basedOn w:val="a"/>
    <w:link w:val="2"/>
    <w:rsid w:val="00566143"/>
    <w:pPr>
      <w:widowControl w:val="0"/>
      <w:shd w:val="clear" w:color="auto" w:fill="FFFFFF"/>
      <w:suppressAutoHyphens w:val="0"/>
      <w:spacing w:before="240" w:line="317" w:lineRule="exact"/>
      <w:jc w:val="both"/>
    </w:pPr>
    <w:rPr>
      <w:rFonts w:asciiTheme="minorHAnsi" w:eastAsiaTheme="minorHAnsi" w:hAnsiTheme="minorHAnsi" w:cstheme="minorBidi"/>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Company>Microsoft</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2019-07-12T05:42:00Z</dcterms:created>
  <dcterms:modified xsi:type="dcterms:W3CDTF">2019-07-12T05:43:00Z</dcterms:modified>
</cp:coreProperties>
</file>